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D610900" w14:textId="77777777" w:rsidR="001B45D6" w:rsidRPr="001B45D6" w:rsidRDefault="001B45D6" w:rsidP="001B45D6">
      <w:pPr>
        <w:widowControl w:val="0"/>
        <w:tabs>
          <w:tab w:val="left" w:pos="1701"/>
          <w:tab w:val="right" w:pos="9923"/>
        </w:tabs>
        <w:overflowPunct/>
        <w:autoSpaceDE/>
        <w:autoSpaceDN/>
        <w:adjustRightInd/>
        <w:spacing w:before="120" w:after="0"/>
        <w:jc w:val="center"/>
        <w:textAlignment w:val="auto"/>
        <w:rPr>
          <w:rFonts w:ascii="Arial" w:eastAsia="MS Mincho" w:hAnsi="Arial"/>
          <w:b/>
          <w:sz w:val="28"/>
          <w:szCs w:val="28"/>
          <w:lang w:eastAsia="x-none"/>
        </w:rPr>
      </w:pPr>
      <w:r w:rsidRPr="001B45D6">
        <w:rPr>
          <w:rFonts w:ascii="Arial" w:eastAsia="MS Mincho" w:hAnsi="Arial"/>
          <w:b/>
          <w:sz w:val="28"/>
          <w:szCs w:val="28"/>
          <w:lang w:eastAsia="x-none"/>
        </w:rPr>
        <w:t>3GPP TSG-RAN WG2 Meeting #96</w:t>
      </w:r>
      <w:r w:rsidRPr="001B45D6">
        <w:rPr>
          <w:rFonts w:ascii="Arial" w:eastAsia="MS Mincho" w:hAnsi="Arial"/>
          <w:b/>
          <w:sz w:val="28"/>
          <w:szCs w:val="28"/>
          <w:lang w:eastAsia="x-none"/>
        </w:rPr>
        <w:tab/>
        <w:t>R2-16xxxx</w:t>
      </w:r>
    </w:p>
    <w:p w14:paraId="6EA3382A" w14:textId="77777777" w:rsidR="001B45D6" w:rsidRPr="001B45D6" w:rsidRDefault="001B45D6" w:rsidP="001B45D6">
      <w:pPr>
        <w:widowControl w:val="0"/>
        <w:tabs>
          <w:tab w:val="left" w:pos="1701"/>
          <w:tab w:val="right" w:pos="9923"/>
        </w:tabs>
        <w:overflowPunct/>
        <w:autoSpaceDE/>
        <w:autoSpaceDN/>
        <w:adjustRightInd/>
        <w:spacing w:before="120" w:after="0"/>
        <w:textAlignment w:val="auto"/>
        <w:rPr>
          <w:rFonts w:ascii="Arial" w:eastAsia="MS Mincho" w:hAnsi="Arial"/>
          <w:b/>
          <w:sz w:val="28"/>
          <w:szCs w:val="28"/>
          <w:lang w:eastAsia="x-none"/>
        </w:rPr>
      </w:pPr>
      <w:r w:rsidRPr="001B45D6">
        <w:rPr>
          <w:rFonts w:ascii="Arial" w:eastAsia="MS Mincho" w:hAnsi="Arial"/>
          <w:b/>
          <w:sz w:val="28"/>
          <w:szCs w:val="28"/>
          <w:lang w:eastAsia="x-none"/>
        </w:rPr>
        <w:t>Reno, USA, 14th – 18th November 2016</w:t>
      </w:r>
    </w:p>
    <w:p w14:paraId="4F05DEC2" w14:textId="77777777" w:rsidR="0034111C" w:rsidRPr="001B45D6" w:rsidRDefault="0034111C">
      <w:pPr>
        <w:pStyle w:val="Header"/>
        <w:rPr>
          <w:bCs/>
          <w:noProof w:val="0"/>
          <w:sz w:val="24"/>
          <w:lang w:val="en-GB" w:eastAsia="ja-JP"/>
        </w:rPr>
      </w:pPr>
    </w:p>
    <w:p w14:paraId="2F3FA606" w14:textId="7B6FADD7" w:rsidR="0034111C" w:rsidRPr="00CC3EF0" w:rsidRDefault="0034111C" w:rsidP="00142CE1">
      <w:pPr>
        <w:pStyle w:val="CRCoverPage"/>
        <w:rPr>
          <w:rFonts w:cs="Arial"/>
          <w:b/>
          <w:bCs/>
          <w:sz w:val="24"/>
          <w:lang w:val="en-US" w:eastAsia="ja-JP"/>
        </w:rPr>
      </w:pPr>
      <w:r w:rsidRPr="00CC3EF0">
        <w:rPr>
          <w:rFonts w:cs="Arial"/>
          <w:b/>
          <w:bCs/>
          <w:sz w:val="24"/>
          <w:lang w:val="en-US"/>
        </w:rPr>
        <w:t>Agenda item:</w:t>
      </w:r>
      <w:r w:rsidRPr="00CC3EF0">
        <w:rPr>
          <w:rFonts w:cs="Arial"/>
          <w:b/>
          <w:bCs/>
          <w:sz w:val="24"/>
          <w:lang w:val="en-US"/>
        </w:rPr>
        <w:tab/>
      </w:r>
      <w:r w:rsidRPr="00CC3EF0">
        <w:rPr>
          <w:rFonts w:cs="Arial"/>
          <w:b/>
          <w:bCs/>
          <w:sz w:val="24"/>
          <w:lang w:val="en-US"/>
        </w:rPr>
        <w:tab/>
      </w:r>
      <w:r w:rsidR="009A53BE" w:rsidRPr="009A53BE">
        <w:rPr>
          <w:rFonts w:cs="Arial"/>
          <w:b/>
          <w:bCs/>
          <w:sz w:val="24"/>
          <w:lang w:val="en-US"/>
        </w:rPr>
        <w:t>8.4.</w:t>
      </w:r>
      <w:r w:rsidR="001B45D6">
        <w:rPr>
          <w:rFonts w:cs="Arial"/>
          <w:b/>
          <w:bCs/>
          <w:sz w:val="24"/>
          <w:lang w:val="en-US"/>
        </w:rPr>
        <w:t>3</w:t>
      </w:r>
      <w:r w:rsidR="00653FB3">
        <w:rPr>
          <w:rFonts w:cs="Arial"/>
          <w:b/>
          <w:bCs/>
          <w:sz w:val="24"/>
          <w:lang w:val="en-US"/>
        </w:rPr>
        <w:t>.2</w:t>
      </w:r>
    </w:p>
    <w:p w14:paraId="37D0FD16" w14:textId="77777777" w:rsidR="0034111C" w:rsidRPr="00CC3EF0" w:rsidRDefault="0034111C" w:rsidP="00E85307">
      <w:pPr>
        <w:tabs>
          <w:tab w:val="left" w:pos="1985"/>
        </w:tabs>
        <w:ind w:left="1985" w:hanging="1985"/>
        <w:rPr>
          <w:rFonts w:ascii="Arial" w:hAnsi="Arial" w:cs="Arial"/>
          <w:b/>
          <w:bCs/>
          <w:sz w:val="24"/>
          <w:lang w:val="en-US"/>
        </w:rPr>
      </w:pPr>
      <w:r w:rsidRPr="00CC3EF0">
        <w:rPr>
          <w:rFonts w:ascii="Arial" w:hAnsi="Arial" w:cs="Arial"/>
          <w:b/>
          <w:bCs/>
          <w:sz w:val="24"/>
          <w:lang w:val="en-US"/>
        </w:rPr>
        <w:t>Source:</w:t>
      </w:r>
      <w:r w:rsidRPr="00CC3EF0">
        <w:rPr>
          <w:rFonts w:ascii="Arial" w:hAnsi="Arial" w:cs="Arial"/>
          <w:b/>
          <w:bCs/>
          <w:sz w:val="24"/>
          <w:lang w:val="en-US"/>
        </w:rPr>
        <w:tab/>
      </w:r>
      <w:r w:rsidR="00CE1D34" w:rsidRPr="00CC3EF0">
        <w:rPr>
          <w:rFonts w:ascii="Arial" w:hAnsi="Arial" w:cs="Arial"/>
          <w:b/>
          <w:bCs/>
          <w:sz w:val="24"/>
          <w:lang w:val="en-US"/>
        </w:rPr>
        <w:t>Sequans Communications</w:t>
      </w:r>
    </w:p>
    <w:p w14:paraId="678A04B7" w14:textId="15572A16" w:rsidR="0034111C" w:rsidRPr="00B266B0" w:rsidRDefault="0034111C" w:rsidP="007C4EDD">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C4EDD" w:rsidRPr="007C4EDD">
        <w:rPr>
          <w:rFonts w:ascii="Arial" w:hAnsi="Arial" w:cs="Arial"/>
          <w:b/>
          <w:bCs/>
          <w:sz w:val="24"/>
        </w:rPr>
        <w:t>Sidelink enhancements for power efficient PC5 maintenance</w:t>
      </w:r>
      <w:r w:rsidR="00FB35EA">
        <w:rPr>
          <w:rFonts w:ascii="Arial" w:hAnsi="Arial" w:cs="Arial"/>
          <w:b/>
          <w:bCs/>
          <w:sz w:val="24"/>
        </w:rPr>
        <w:t xml:space="preserve"> and connection establishme</w:t>
      </w:r>
      <w:bookmarkStart w:id="0" w:name="_GoBack"/>
      <w:bookmarkEnd w:id="0"/>
      <w:r w:rsidR="00FB35EA">
        <w:rPr>
          <w:rFonts w:ascii="Arial" w:hAnsi="Arial" w:cs="Arial"/>
          <w:b/>
          <w:bCs/>
          <w:sz w:val="24"/>
        </w:rPr>
        <w:t>nt</w:t>
      </w:r>
      <w:r w:rsidR="007C4EDD" w:rsidRPr="007C4EDD">
        <w:rPr>
          <w:rFonts w:ascii="Arial" w:hAnsi="Arial" w:cs="Arial"/>
          <w:b/>
          <w:bCs/>
          <w:sz w:val="24"/>
        </w:rPr>
        <w:t xml:space="preserve"> </w:t>
      </w:r>
    </w:p>
    <w:p w14:paraId="34E3C483" w14:textId="77777777" w:rsidR="0034111C" w:rsidRPr="00B266B0" w:rsidRDefault="0034111C">
      <w:pPr>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Pr="00B266B0">
        <w:rPr>
          <w:rFonts w:ascii="Arial" w:hAnsi="Arial" w:cs="Arial"/>
          <w:b/>
          <w:bCs/>
          <w:sz w:val="24"/>
        </w:rPr>
        <w:tab/>
        <w:t>Discussion</w:t>
      </w:r>
      <w:r w:rsidR="00745F0A">
        <w:rPr>
          <w:rFonts w:ascii="Arial" w:hAnsi="Arial" w:cs="Arial"/>
          <w:b/>
          <w:bCs/>
          <w:sz w:val="24"/>
        </w:rPr>
        <w:t xml:space="preserve"> and decision</w:t>
      </w:r>
    </w:p>
    <w:p w14:paraId="20F69BE0" w14:textId="77777777" w:rsidR="0034111C" w:rsidRPr="00B266B0" w:rsidRDefault="0034111C">
      <w:pPr>
        <w:pStyle w:val="Heading1"/>
      </w:pPr>
      <w:r w:rsidRPr="00B266B0">
        <w:t>1</w:t>
      </w:r>
      <w:r w:rsidRPr="00B266B0">
        <w:tab/>
      </w:r>
      <w:r w:rsidR="00EE7FA7" w:rsidRPr="00B266B0">
        <w:t>Introduction</w:t>
      </w:r>
    </w:p>
    <w:p w14:paraId="0671C838" w14:textId="0FC43C29" w:rsidR="001B45D6" w:rsidRDefault="001B45D6" w:rsidP="001F53DD">
      <w:pPr>
        <w:rPr>
          <w:color w:val="000000"/>
        </w:rPr>
      </w:pPr>
      <w:r>
        <w:rPr>
          <w:color w:val="000000"/>
        </w:rPr>
        <w:t>RAN2#95 made the following agreements for feD2D</w:t>
      </w:r>
      <w:r w:rsidR="00B16DB1">
        <w:rPr>
          <w:color w:val="000000"/>
        </w:rPr>
        <w:t xml:space="preserve"> power consumption requirements</w:t>
      </w:r>
      <w:r>
        <w:rPr>
          <w:color w:val="000000"/>
        </w:rPr>
        <w:t>:</w:t>
      </w:r>
    </w:p>
    <w:p w14:paraId="434B77B5" w14:textId="0F587942" w:rsidR="00B16DB1" w:rsidRPr="00B16DB1" w:rsidRDefault="00B16DB1" w:rsidP="00B16DB1">
      <w:pPr>
        <w:pBdr>
          <w:top w:val="single" w:sz="4" w:space="1" w:color="auto"/>
          <w:left w:val="single" w:sz="4" w:space="4" w:color="auto"/>
          <w:bottom w:val="single" w:sz="4" w:space="1" w:color="auto"/>
          <w:right w:val="single" w:sz="4" w:space="4" w:color="auto"/>
        </w:pBdr>
        <w:rPr>
          <w:rFonts w:asciiTheme="majorBidi" w:hAnsiTheme="majorBidi" w:cstheme="majorBidi"/>
          <w:i/>
          <w:iCs/>
          <w:color w:val="000000"/>
          <w:szCs w:val="24"/>
          <w:lang w:bidi="he-IL"/>
        </w:rPr>
      </w:pPr>
      <w:r w:rsidRPr="00B16DB1">
        <w:rPr>
          <w:rFonts w:asciiTheme="majorBidi" w:hAnsiTheme="majorBidi" w:cstheme="majorBidi"/>
          <w:i/>
          <w:iCs/>
          <w:color w:val="000000"/>
          <w:lang w:bidi="he-IL"/>
        </w:rPr>
        <w:t>4.2.1.3</w:t>
      </w:r>
      <w:r w:rsidRPr="00B16DB1">
        <w:rPr>
          <w:rFonts w:asciiTheme="majorBidi" w:hAnsiTheme="majorBidi" w:cstheme="majorBidi"/>
          <w:i/>
          <w:iCs/>
          <w:color w:val="000000"/>
          <w:lang w:bidi="he-IL"/>
        </w:rPr>
        <w:tab/>
      </w:r>
      <w:r w:rsidRPr="00B16DB1">
        <w:rPr>
          <w:rFonts w:asciiTheme="majorBidi" w:hAnsiTheme="majorBidi" w:cstheme="majorBidi"/>
          <w:i/>
          <w:iCs/>
          <w:color w:val="000000"/>
          <w:szCs w:val="24"/>
          <w:lang w:bidi="he-IL"/>
        </w:rPr>
        <w:t>Requirement 3 – Power consumption</w:t>
      </w:r>
    </w:p>
    <w:p w14:paraId="413C3FAF" w14:textId="77777777" w:rsidR="00B16DB1" w:rsidRPr="00B16DB1" w:rsidRDefault="00B16DB1" w:rsidP="00B16DB1">
      <w:pPr>
        <w:pBdr>
          <w:top w:val="single" w:sz="4" w:space="1" w:color="auto"/>
          <w:left w:val="single" w:sz="4" w:space="4" w:color="auto"/>
          <w:bottom w:val="single" w:sz="4" w:space="1" w:color="auto"/>
          <w:right w:val="single" w:sz="4" w:space="4" w:color="auto"/>
        </w:pBdr>
        <w:spacing w:after="120"/>
        <w:jc w:val="both"/>
        <w:rPr>
          <w:rFonts w:asciiTheme="majorBidi" w:hAnsiTheme="majorBidi" w:cstheme="majorBidi"/>
          <w:i/>
          <w:iCs/>
          <w:color w:val="000000"/>
          <w:lang w:bidi="he-IL"/>
        </w:rPr>
      </w:pPr>
      <w:r w:rsidRPr="00B16DB1">
        <w:rPr>
          <w:rFonts w:asciiTheme="majorBidi" w:hAnsiTheme="majorBidi" w:cstheme="majorBidi"/>
          <w:i/>
          <w:iCs/>
          <w:color w:val="000000"/>
          <w:lang w:bidi="he-IL"/>
        </w:rPr>
        <w:t>As a primary requirement, under the defined scenarios, use cases, and traffic models the relay solution shall allow for decrease in power consumption of Evolved ProSe Remote UE when using indirect 3GPP connection as compared to direct 3GPP connection.</w:t>
      </w:r>
    </w:p>
    <w:p w14:paraId="5D3A7612" w14:textId="50309A17" w:rsidR="001B45D6" w:rsidRPr="00B16DB1" w:rsidRDefault="00B16DB1" w:rsidP="00B16DB1">
      <w:pPr>
        <w:pBdr>
          <w:top w:val="single" w:sz="4" w:space="1" w:color="auto"/>
          <w:left w:val="single" w:sz="4" w:space="4" w:color="auto"/>
          <w:bottom w:val="single" w:sz="4" w:space="1" w:color="auto"/>
          <w:right w:val="single" w:sz="4" w:space="4" w:color="auto"/>
        </w:pBdr>
        <w:rPr>
          <w:rFonts w:asciiTheme="majorBidi" w:hAnsiTheme="majorBidi" w:cstheme="majorBidi"/>
          <w:i/>
          <w:iCs/>
          <w:color w:val="000000"/>
        </w:rPr>
      </w:pPr>
      <w:r w:rsidRPr="00B16DB1">
        <w:rPr>
          <w:rFonts w:asciiTheme="majorBidi" w:hAnsiTheme="majorBidi" w:cstheme="majorBidi"/>
          <w:i/>
          <w:iCs/>
          <w:color w:val="000000"/>
          <w:lang w:bidi="he-IL"/>
        </w:rPr>
        <w:t>As a secondary requirement, under the defined scenarios, use cases, and traffic models negative impact on power consumption in the Evolved ProSe UE-to-Network Relay should be minimized.</w:t>
      </w:r>
    </w:p>
    <w:p w14:paraId="6C056066" w14:textId="7F55A26D" w:rsidR="005A797E" w:rsidRPr="005A797E" w:rsidRDefault="005A797E" w:rsidP="00B16DB1">
      <w:pPr>
        <w:rPr>
          <w:color w:val="000000"/>
          <w:lang w:val="en-US"/>
        </w:rPr>
      </w:pPr>
      <w:r w:rsidRPr="005A797E">
        <w:rPr>
          <w:color w:val="000000"/>
          <w:lang w:val="en-US"/>
        </w:rPr>
        <w:t xml:space="preserve">WRT scenarios, deployment scenarios were </w:t>
      </w:r>
      <w:r w:rsidR="00B16DB1">
        <w:rPr>
          <w:color w:val="000000"/>
          <w:lang w:val="en-US"/>
        </w:rPr>
        <w:t xml:space="preserve">agreed </w:t>
      </w:r>
      <w:r w:rsidRPr="005A797E">
        <w:rPr>
          <w:color w:val="000000"/>
          <w:lang w:val="en-US"/>
        </w:rPr>
        <w:t>with the following accompanying text:</w:t>
      </w:r>
    </w:p>
    <w:tbl>
      <w:tblPr>
        <w:tblW w:w="9880" w:type="dxa"/>
        <w:tblInd w:w="-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80"/>
      </w:tblGrid>
      <w:tr w:rsidR="00B16DB1" w14:paraId="52691605" w14:textId="77777777" w:rsidTr="00B16DB1">
        <w:trPr>
          <w:trHeight w:val="4850"/>
        </w:trPr>
        <w:tc>
          <w:tcPr>
            <w:tcW w:w="9880" w:type="dxa"/>
          </w:tcPr>
          <w:p w14:paraId="2816D37F" w14:textId="77777777" w:rsidR="00B16DB1" w:rsidRPr="005A797E" w:rsidRDefault="00B16DB1" w:rsidP="00B16DB1">
            <w:pPr>
              <w:numPr>
                <w:ilvl w:val="0"/>
                <w:numId w:val="37"/>
              </w:numPr>
              <w:tabs>
                <w:tab w:val="left" w:pos="720"/>
              </w:tabs>
              <w:ind w:left="844"/>
              <w:rPr>
                <w:i/>
                <w:iCs/>
                <w:color w:val="000000"/>
                <w:lang w:val="en-US"/>
              </w:rPr>
            </w:pPr>
            <w:r w:rsidRPr="005A797E">
              <w:rPr>
                <w:i/>
                <w:iCs/>
                <w:color w:val="000000"/>
                <w:lang w:val="en-US"/>
              </w:rPr>
              <w:t>In Scenario 2, the remote UE can initiate establishing a “connection” to the relay.</w:t>
            </w:r>
          </w:p>
          <w:p w14:paraId="08FDB605" w14:textId="77777777" w:rsidR="00B16DB1" w:rsidRPr="00B16DB1" w:rsidRDefault="00B16DB1" w:rsidP="00B16DB1">
            <w:pPr>
              <w:numPr>
                <w:ilvl w:val="0"/>
                <w:numId w:val="37"/>
              </w:numPr>
              <w:tabs>
                <w:tab w:val="left" w:pos="720"/>
              </w:tabs>
              <w:ind w:left="844"/>
              <w:rPr>
                <w:i/>
                <w:iCs/>
                <w:color w:val="000000"/>
                <w:lang w:val="en-US"/>
              </w:rPr>
            </w:pPr>
            <w:r w:rsidRPr="005A797E">
              <w:rPr>
                <w:i/>
                <w:iCs/>
                <w:color w:val="000000"/>
                <w:lang w:val="en-US"/>
              </w:rPr>
              <w:t xml:space="preserve">In Scenario 2, the network can initiate establishing a “connection” between the remote UE and the relay UE.  </w:t>
            </w:r>
            <w:r w:rsidRPr="00B16DB1">
              <w:rPr>
                <w:i/>
                <w:iCs/>
                <w:color w:val="000000"/>
                <w:lang w:val="en-US"/>
              </w:rPr>
              <w:t>It is FFS if the network needs some “prior knowledge” of the relationship between the remote UE and the relay UE.</w:t>
            </w:r>
          </w:p>
          <w:p w14:paraId="1617A200" w14:textId="77777777" w:rsidR="00B16DB1" w:rsidRPr="00B16DB1" w:rsidRDefault="00B16DB1" w:rsidP="00B16DB1">
            <w:pPr>
              <w:ind w:left="124"/>
              <w:rPr>
                <w:i/>
                <w:iCs/>
                <w:color w:val="000000"/>
                <w:lang w:val="en-US"/>
              </w:rPr>
            </w:pPr>
            <w:r w:rsidRPr="00B16DB1">
              <w:rPr>
                <w:i/>
                <w:iCs/>
                <w:color w:val="000000"/>
                <w:lang w:val="en-US"/>
              </w:rPr>
              <w:t>Editor’s Note: The nature of such “prior knowledge” needs to be considered.</w:t>
            </w:r>
          </w:p>
          <w:p w14:paraId="41680647" w14:textId="415BCA8C" w:rsidR="00B16DB1" w:rsidRPr="00B16DB1" w:rsidRDefault="00B16DB1" w:rsidP="00B16DB1">
            <w:pPr>
              <w:numPr>
                <w:ilvl w:val="0"/>
                <w:numId w:val="38"/>
              </w:numPr>
              <w:tabs>
                <w:tab w:val="left" w:pos="720"/>
              </w:tabs>
              <w:ind w:left="844"/>
              <w:rPr>
                <w:i/>
                <w:iCs/>
                <w:color w:val="000000"/>
                <w:lang w:val="en-US"/>
              </w:rPr>
            </w:pPr>
            <w:r w:rsidRPr="00B16DB1">
              <w:rPr>
                <w:i/>
                <w:iCs/>
                <w:color w:val="000000"/>
                <w:lang w:val="en-US"/>
              </w:rPr>
              <w:t xml:space="preserve">In scenario 3, either the remote UE or the network can initiate establishing a connection between the remote UE and the relay UE.  It is FFS if the network can use some “prior knowledge” of the relationship between </w:t>
            </w:r>
            <w:r w:rsidR="001A32CB" w:rsidRPr="00B16DB1">
              <w:rPr>
                <w:i/>
                <w:iCs/>
                <w:color w:val="000000"/>
                <w:lang w:val="en-US"/>
              </w:rPr>
              <w:t>the remote</w:t>
            </w:r>
            <w:r w:rsidRPr="00B16DB1">
              <w:rPr>
                <w:i/>
                <w:iCs/>
                <w:color w:val="000000"/>
                <w:lang w:val="en-US"/>
              </w:rPr>
              <w:t xml:space="preserve"> UE and the relay UE.</w:t>
            </w:r>
          </w:p>
          <w:p w14:paraId="24FFB4A8" w14:textId="77777777" w:rsidR="00B16DB1" w:rsidRPr="00B16DB1" w:rsidRDefault="00B16DB1" w:rsidP="00B16DB1">
            <w:pPr>
              <w:numPr>
                <w:ilvl w:val="0"/>
                <w:numId w:val="38"/>
              </w:numPr>
              <w:tabs>
                <w:tab w:val="left" w:pos="720"/>
              </w:tabs>
              <w:ind w:left="844"/>
              <w:rPr>
                <w:i/>
                <w:iCs/>
                <w:color w:val="000000"/>
                <w:lang w:val="en-US"/>
              </w:rPr>
            </w:pPr>
            <w:r w:rsidRPr="00B16DB1">
              <w:rPr>
                <w:i/>
                <w:iCs/>
                <w:color w:val="000000"/>
                <w:lang w:val="en-US"/>
              </w:rPr>
              <w:t>It can be considered if there should be further restrictions on the network initiated cases.</w:t>
            </w:r>
          </w:p>
          <w:p w14:paraId="386665CE" w14:textId="1488A236" w:rsidR="00B16DB1" w:rsidRPr="00B16DB1" w:rsidRDefault="00B16DB1" w:rsidP="00695E86">
            <w:pPr>
              <w:ind w:left="124"/>
              <w:rPr>
                <w:i/>
                <w:iCs/>
                <w:color w:val="000000"/>
                <w:lang w:val="en-US"/>
              </w:rPr>
            </w:pPr>
            <w:r w:rsidRPr="00B16DB1">
              <w:rPr>
                <w:i/>
                <w:iCs/>
                <w:color w:val="000000"/>
                <w:lang w:val="en-US"/>
              </w:rPr>
              <w:t>The remote UE is not required to be in RRC_CONECTED while paired with a relay UE.</w:t>
            </w:r>
          </w:p>
          <w:p w14:paraId="5F83C1FB" w14:textId="77777777" w:rsidR="00B16DB1" w:rsidRPr="00B16DB1" w:rsidRDefault="00B16DB1" w:rsidP="00B16DB1">
            <w:pPr>
              <w:ind w:left="124"/>
              <w:rPr>
                <w:i/>
                <w:iCs/>
                <w:color w:val="000000"/>
                <w:lang w:val="en-US"/>
              </w:rPr>
            </w:pPr>
            <w:r w:rsidRPr="00B16DB1">
              <w:rPr>
                <w:i/>
                <w:iCs/>
                <w:color w:val="000000"/>
                <w:lang w:val="en-US"/>
              </w:rPr>
              <w:t>The relay UE may be in RRC_IDLE while paired with a remote UE, and in this case the remote UE is not in RRC_CONNECTED.  It is FFS if the remote UE can still be in some form of connected mode.</w:t>
            </w:r>
          </w:p>
          <w:p w14:paraId="3EEFFA8B" w14:textId="77777777" w:rsidR="00B16DB1" w:rsidRPr="005A797E" w:rsidRDefault="00B16DB1" w:rsidP="00B16DB1">
            <w:pPr>
              <w:ind w:left="124"/>
              <w:rPr>
                <w:i/>
                <w:iCs/>
                <w:color w:val="000000"/>
                <w:lang w:val="en-US"/>
              </w:rPr>
            </w:pPr>
            <w:r w:rsidRPr="00B16DB1">
              <w:rPr>
                <w:i/>
                <w:iCs/>
                <w:color w:val="000000"/>
                <w:lang w:val="en-US"/>
              </w:rPr>
              <w:t>Editor’s Note: A definition of “paired” is needed to clarify the meaning of the above items.</w:t>
            </w:r>
          </w:p>
          <w:p w14:paraId="7A601095" w14:textId="57062271" w:rsidR="00B16DB1" w:rsidRDefault="00B16DB1" w:rsidP="00B16DB1">
            <w:pPr>
              <w:ind w:left="124"/>
              <w:rPr>
                <w:i/>
                <w:iCs/>
                <w:color w:val="000000"/>
                <w:lang w:val="en-US"/>
              </w:rPr>
            </w:pPr>
            <w:r w:rsidRPr="005A797E">
              <w:rPr>
                <w:i/>
                <w:iCs/>
                <w:color w:val="000000"/>
                <w:lang w:val="en-US"/>
              </w:rPr>
              <w:t>When used to describe the remote UE, RRC_CONNECTED means that the UE has a context in the eNB.  The remote UE behaviour in RRC states is FFS.</w:t>
            </w:r>
          </w:p>
        </w:tc>
      </w:tr>
    </w:tbl>
    <w:p w14:paraId="21643EB1" w14:textId="77777777" w:rsidR="00B16DB1" w:rsidRDefault="00B16DB1" w:rsidP="005A797E">
      <w:pPr>
        <w:rPr>
          <w:color w:val="000000"/>
        </w:rPr>
      </w:pPr>
    </w:p>
    <w:p w14:paraId="1FCAE52E" w14:textId="77777777" w:rsidR="00FB5E59" w:rsidRPr="00FA7278" w:rsidRDefault="00FB5E59" w:rsidP="00FB5E59">
      <w:pPr>
        <w:rPr>
          <w:color w:val="000000"/>
        </w:rPr>
      </w:pPr>
      <w:r>
        <w:rPr>
          <w:color w:val="000000"/>
        </w:rPr>
        <w:t>In this contribution we provide our view on required PC5 enhancements to allow power efficient link maintenance</w:t>
      </w:r>
    </w:p>
    <w:p w14:paraId="18DCB8B2" w14:textId="77777777" w:rsidR="002313A2" w:rsidRDefault="00D427C3" w:rsidP="000D54DE">
      <w:pPr>
        <w:pStyle w:val="Heading1"/>
      </w:pPr>
      <w:r w:rsidRPr="00B85522">
        <w:rPr>
          <w:color w:val="000000"/>
        </w:rPr>
        <w:t>2</w:t>
      </w:r>
      <w:r w:rsidRPr="00B85522">
        <w:rPr>
          <w:color w:val="000000"/>
        </w:rPr>
        <w:tab/>
      </w:r>
      <w:r w:rsidR="00640A4C">
        <w:t>Discussion</w:t>
      </w:r>
    </w:p>
    <w:p w14:paraId="01CC2575" w14:textId="40F994DA" w:rsidR="00896A48" w:rsidRDefault="00896A48" w:rsidP="00896A48">
      <w:pPr>
        <w:pStyle w:val="Heading2"/>
      </w:pPr>
      <w:r w:rsidRPr="00B85522">
        <w:rPr>
          <w:color w:val="000000"/>
        </w:rPr>
        <w:t>2</w:t>
      </w:r>
      <w:r>
        <w:rPr>
          <w:color w:val="000000"/>
        </w:rPr>
        <w:t>.1</w:t>
      </w:r>
      <w:r w:rsidRPr="00B85522">
        <w:rPr>
          <w:color w:val="000000"/>
        </w:rPr>
        <w:tab/>
      </w:r>
      <w:r>
        <w:t>PC5 Maintenance</w:t>
      </w:r>
    </w:p>
    <w:p w14:paraId="108CBA1A" w14:textId="77777777" w:rsidR="00896A48" w:rsidRDefault="00896A48" w:rsidP="000B0097"/>
    <w:p w14:paraId="1A9B7340" w14:textId="7D64116C" w:rsidR="00843C27" w:rsidRDefault="00CB640A" w:rsidP="00187FD7">
      <w:r>
        <w:lastRenderedPageBreak/>
        <w:t xml:space="preserve">In Rel-13 the </w:t>
      </w:r>
      <w:r w:rsidR="00A20ADE" w:rsidRPr="00A20ADE">
        <w:t>ProSe protocol</w:t>
      </w:r>
      <w:r w:rsidR="00A20ADE">
        <w:t xml:space="preserve"> [1]</w:t>
      </w:r>
      <w:r>
        <w:t xml:space="preserve"> </w:t>
      </w:r>
      <w:r w:rsidR="00A20ADE">
        <w:t>introduced a keepalive procedure including keepalive message sent by a Requesting UE followed by a keepalive ack sent by the Peer UE</w:t>
      </w:r>
      <w:r w:rsidR="007C7599">
        <w:t>.</w:t>
      </w:r>
      <w:r w:rsidR="00A20ADE">
        <w:t xml:space="preserve"> </w:t>
      </w:r>
      <w:r w:rsidR="007C7599">
        <w:t>H</w:t>
      </w:r>
      <w:r w:rsidR="00A20ADE">
        <w:t xml:space="preserve">owever it was already identified </w:t>
      </w:r>
      <w:r w:rsidR="007C7599">
        <w:t>by</w:t>
      </w:r>
      <w:r w:rsidR="00A20ADE">
        <w:t xml:space="preserve"> several </w:t>
      </w:r>
      <w:r w:rsidR="000B0097">
        <w:t>companies</w:t>
      </w:r>
      <w:r w:rsidR="00A20ADE">
        <w:t xml:space="preserve"> that such a procedure</w:t>
      </w:r>
      <w:r w:rsidR="00A0764B">
        <w:t xml:space="preserve"> could be power inefficient and </w:t>
      </w:r>
      <w:r w:rsidR="007C7599">
        <w:t>a</w:t>
      </w:r>
      <w:r w:rsidR="00A0764B">
        <w:t xml:space="preserve"> Rel-14 maintenance procedure may need to be introduced. Furthermore the Rel-13 keepalive mechanism is </w:t>
      </w:r>
      <w:r w:rsidR="009D4916">
        <w:t>performed</w:t>
      </w:r>
      <w:r w:rsidR="00A0764B">
        <w:t xml:space="preserve"> at the NAS layer to facilitate application based </w:t>
      </w:r>
      <w:r w:rsidR="007C7599">
        <w:t>decisions</w:t>
      </w:r>
      <w:r w:rsidR="00A0764B">
        <w:t xml:space="preserve"> while </w:t>
      </w:r>
      <w:r w:rsidR="007C7599">
        <w:t>a Rel</w:t>
      </w:r>
      <w:r w:rsidR="00A0764B">
        <w:t xml:space="preserve">-14 feD2D </w:t>
      </w:r>
      <w:r w:rsidR="006E5944">
        <w:t>PC5</w:t>
      </w:r>
      <w:r w:rsidR="00A0764B">
        <w:t xml:space="preserve"> maintenance</w:t>
      </w:r>
      <w:r w:rsidR="007C7599">
        <w:t xml:space="preserve"> procedure may</w:t>
      </w:r>
      <w:r w:rsidR="00A0764B">
        <w:t xml:space="preserve"> be required at the </w:t>
      </w:r>
      <w:r w:rsidR="00187FD7">
        <w:t xml:space="preserve">AS </w:t>
      </w:r>
      <w:r w:rsidR="00A0764B">
        <w:t xml:space="preserve">level to facilitate </w:t>
      </w:r>
      <w:r w:rsidR="00187FD7">
        <w:t xml:space="preserve">AS </w:t>
      </w:r>
      <w:r w:rsidR="00A0764B">
        <w:t xml:space="preserve">based </w:t>
      </w:r>
      <w:r w:rsidR="007C7599">
        <w:t>decision</w:t>
      </w:r>
      <w:r w:rsidR="00A0764B">
        <w:t xml:space="preserve"> such as </w:t>
      </w:r>
      <w:r w:rsidR="007C7599">
        <w:t xml:space="preserve">if to preform </w:t>
      </w:r>
      <w:r w:rsidR="00A0764B">
        <w:t>paging relay</w:t>
      </w:r>
      <w:r w:rsidR="007C7599">
        <w:t xml:space="preserve"> or not</w:t>
      </w:r>
      <w:r w:rsidR="00A0764B">
        <w:t>.</w:t>
      </w:r>
    </w:p>
    <w:p w14:paraId="766520C6" w14:textId="4494CBB4" w:rsidR="00A0764B" w:rsidRPr="00A0764B" w:rsidRDefault="00A0764B" w:rsidP="00187FD7">
      <w:pPr>
        <w:rPr>
          <w:b/>
          <w:bCs/>
        </w:rPr>
      </w:pPr>
      <w:r w:rsidRPr="00A0764B">
        <w:rPr>
          <w:b/>
          <w:bCs/>
        </w:rPr>
        <w:t>Proposal</w:t>
      </w:r>
      <w:r>
        <w:rPr>
          <w:b/>
          <w:bCs/>
        </w:rPr>
        <w:t xml:space="preserve"> </w:t>
      </w:r>
      <w:r w:rsidRPr="00A0764B">
        <w:rPr>
          <w:b/>
          <w:bCs/>
        </w:rPr>
        <w:t>1:</w:t>
      </w:r>
      <w:r w:rsidR="001F492F">
        <w:rPr>
          <w:b/>
          <w:bCs/>
        </w:rPr>
        <w:tab/>
      </w:r>
      <w:r>
        <w:rPr>
          <w:b/>
          <w:bCs/>
        </w:rPr>
        <w:t xml:space="preserve">RAN2 </w:t>
      </w:r>
      <w:r w:rsidR="000B0097">
        <w:rPr>
          <w:b/>
          <w:bCs/>
        </w:rPr>
        <w:t>to</w:t>
      </w:r>
      <w:r>
        <w:rPr>
          <w:b/>
          <w:bCs/>
        </w:rPr>
        <w:t xml:space="preserve"> study </w:t>
      </w:r>
      <w:r w:rsidR="00187FD7">
        <w:rPr>
          <w:b/>
          <w:bCs/>
        </w:rPr>
        <w:t xml:space="preserve">AS </w:t>
      </w:r>
      <w:r>
        <w:rPr>
          <w:b/>
          <w:bCs/>
        </w:rPr>
        <w:t xml:space="preserve">level </w:t>
      </w:r>
      <w:r w:rsidR="006E5944">
        <w:rPr>
          <w:b/>
          <w:bCs/>
        </w:rPr>
        <w:t>PC5</w:t>
      </w:r>
      <w:r w:rsidRPr="00A0764B">
        <w:rPr>
          <w:b/>
          <w:bCs/>
        </w:rPr>
        <w:t xml:space="preserve"> maintenance</w:t>
      </w:r>
      <w:r w:rsidR="006E5944">
        <w:rPr>
          <w:b/>
          <w:bCs/>
        </w:rPr>
        <w:t xml:space="preserve"> procedure</w:t>
      </w:r>
      <w:r w:rsidR="009626E6">
        <w:rPr>
          <w:b/>
          <w:bCs/>
        </w:rPr>
        <w:t>.</w:t>
      </w:r>
    </w:p>
    <w:p w14:paraId="478862C6" w14:textId="1E6C2277" w:rsidR="004C5026" w:rsidRDefault="00843C27" w:rsidP="003C7FBC">
      <w:r>
        <w:t xml:space="preserve">In idle mode, </w:t>
      </w:r>
      <w:r w:rsidR="000B0097">
        <w:t xml:space="preserve">the remote UE may </w:t>
      </w:r>
      <w:r>
        <w:t xml:space="preserve">benefit from knowing the sidelink </w:t>
      </w:r>
      <w:r w:rsidR="001A32CB">
        <w:t>availability</w:t>
      </w:r>
      <w:r w:rsidR="009D4916">
        <w:t xml:space="preserve"> </w:t>
      </w:r>
      <w:r>
        <w:t>status</w:t>
      </w:r>
      <w:r w:rsidR="000B0097">
        <w:t xml:space="preserve">. The benefit is most obvious for eRemote UE </w:t>
      </w:r>
      <w:r w:rsidR="003C7FBC">
        <w:t>operating</w:t>
      </w:r>
      <w:r w:rsidR="000B0097">
        <w:t xml:space="preserve"> CE </w:t>
      </w:r>
      <w:r>
        <w:t xml:space="preserve">since it allows the eRmote UE to stop monitoring </w:t>
      </w:r>
      <w:r w:rsidR="000B0097">
        <w:t>paging over</w:t>
      </w:r>
      <w:r>
        <w:t xml:space="preserve"> Uu</w:t>
      </w:r>
      <w:r w:rsidR="004C5026">
        <w:t xml:space="preserve"> with repetitions. The eRelay UE could also save power if it knew the sidelink </w:t>
      </w:r>
      <w:r w:rsidR="00A0764B">
        <w:t>status</w:t>
      </w:r>
      <w:r w:rsidR="004C5026">
        <w:t xml:space="preserve"> by not monitoring paging for the eRemote UE </w:t>
      </w:r>
      <w:r w:rsidR="000B0097">
        <w:t xml:space="preserve">and by halting the PC5 monitoring </w:t>
      </w:r>
      <w:r w:rsidR="004C5026">
        <w:t>however that would require the eRemote UE to transmit periodically which is unacceptable for eRemote UE power consumption.</w:t>
      </w:r>
      <w:r w:rsidR="006E5944">
        <w:t xml:space="preserve"> </w:t>
      </w:r>
    </w:p>
    <w:p w14:paraId="45C6EAE8" w14:textId="4A5A82AE" w:rsidR="00FB5E59" w:rsidRPr="000E7D54" w:rsidRDefault="000E7D54" w:rsidP="001F492F">
      <w:pPr>
        <w:ind w:left="1136" w:hanging="1136"/>
        <w:rPr>
          <w:b/>
          <w:bCs/>
        </w:rPr>
      </w:pPr>
      <w:r w:rsidRPr="000E7D54">
        <w:rPr>
          <w:b/>
          <w:bCs/>
        </w:rPr>
        <w:t xml:space="preserve">Proposal </w:t>
      </w:r>
      <w:r w:rsidR="00144FC3">
        <w:rPr>
          <w:b/>
          <w:bCs/>
        </w:rPr>
        <w:t>2</w:t>
      </w:r>
      <w:r w:rsidRPr="000E7D54">
        <w:rPr>
          <w:b/>
          <w:bCs/>
        </w:rPr>
        <w:t>:</w:t>
      </w:r>
      <w:r w:rsidR="00CF1EE6" w:rsidRPr="000E7D54">
        <w:rPr>
          <w:b/>
          <w:bCs/>
        </w:rPr>
        <w:t xml:space="preserve"> </w:t>
      </w:r>
      <w:r w:rsidR="001F492F">
        <w:rPr>
          <w:b/>
          <w:bCs/>
        </w:rPr>
        <w:tab/>
      </w:r>
      <w:r w:rsidR="004C5026">
        <w:rPr>
          <w:b/>
          <w:bCs/>
        </w:rPr>
        <w:t xml:space="preserve">at least eRemote UE is not required to transmit periodically over PC5 for Rel-14 sidelink </w:t>
      </w:r>
      <w:r w:rsidR="001A32CB">
        <w:rPr>
          <w:b/>
          <w:bCs/>
        </w:rPr>
        <w:t>availability status monitoring</w:t>
      </w:r>
      <w:r w:rsidR="004C5026">
        <w:rPr>
          <w:b/>
          <w:bCs/>
        </w:rPr>
        <w:t xml:space="preserve"> during RRC_IDLE. </w:t>
      </w:r>
    </w:p>
    <w:p w14:paraId="22DAD21C" w14:textId="43025209" w:rsidR="00144FC3" w:rsidRDefault="006E5944" w:rsidP="00E132E4">
      <w:r>
        <w:t>In the rest of the present contribution we assume PC5 maintenance consists of eRelay UE periodic transmissions and eRemote UE monitoring the eRelay UE transmissions</w:t>
      </w:r>
      <w:r w:rsidR="00E132E4">
        <w:t xml:space="preserve"> of status monitoring messages</w:t>
      </w:r>
      <w:r>
        <w:t>. Since</w:t>
      </w:r>
      <w:r w:rsidR="00A0764B">
        <w:t xml:space="preserve"> the </w:t>
      </w:r>
      <w:r w:rsidR="00E132E4">
        <w:t xml:space="preserve">status monitoring </w:t>
      </w:r>
      <w:r w:rsidR="00A0764B">
        <w:t>message</w:t>
      </w:r>
      <w:r>
        <w:t>s</w:t>
      </w:r>
      <w:r w:rsidR="00A0764B">
        <w:t xml:space="preserve"> </w:t>
      </w:r>
      <w:r>
        <w:t xml:space="preserve">are </w:t>
      </w:r>
      <w:r w:rsidR="000A7FF0">
        <w:t xml:space="preserve">initiated by the </w:t>
      </w:r>
      <w:r w:rsidR="00802059">
        <w:t>AS,</w:t>
      </w:r>
      <w:r>
        <w:t xml:space="preserve"> we can consider reusing discovery messages for </w:t>
      </w:r>
      <w:r w:rsidR="00E132E4">
        <w:t>this purpose</w:t>
      </w:r>
      <w:r>
        <w:t xml:space="preserve">. </w:t>
      </w:r>
    </w:p>
    <w:p w14:paraId="12AB4CCE" w14:textId="2B1E415E" w:rsidR="00E32D21" w:rsidRDefault="006E5944" w:rsidP="00E32D21">
      <w:r>
        <w:t xml:space="preserve">At least During RRC_IDLE the </w:t>
      </w:r>
      <w:r w:rsidR="00144FC3">
        <w:t xml:space="preserve">discovery messages could be sent in mode 2 only, but </w:t>
      </w:r>
      <w:r>
        <w:t>the eRelay UE and the eRemote UE may be mobile an</w:t>
      </w:r>
      <w:r w:rsidR="00144FC3">
        <w:t>d camp</w:t>
      </w:r>
      <w:r w:rsidR="000B0097">
        <w:t>ed</w:t>
      </w:r>
      <w:r w:rsidR="00144FC3">
        <w:t xml:space="preserve"> on different cells</w:t>
      </w:r>
      <w:r w:rsidR="00DA4B65">
        <w:t xml:space="preserve"> or the eRemote UE may be OOC</w:t>
      </w:r>
      <w:r w:rsidR="00144FC3">
        <w:t>. Camping on different cells could happen even if the UEs are in proximity especially if e.g. the eRelay UE is of CAT-1 or above and the eRemote UE is of CAT-M and</w:t>
      </w:r>
      <w:r>
        <w:t xml:space="preserve"> </w:t>
      </w:r>
      <w:r w:rsidR="00144FC3">
        <w:t>served by a dedicated cell. In such situation, the eRelay UE and the eRemote UE may acquire different SI with different resource pool allocation</w:t>
      </w:r>
      <w:r w:rsidR="000B0097">
        <w:t xml:space="preserve"> (TBD)</w:t>
      </w:r>
      <w:r w:rsidR="00144FC3">
        <w:t>.</w:t>
      </w:r>
    </w:p>
    <w:p w14:paraId="59EC30FB" w14:textId="10EF3E4B" w:rsidR="0030290B" w:rsidRDefault="00144FC3" w:rsidP="00E32D21">
      <w:r>
        <w:t>There could be sev</w:t>
      </w:r>
      <w:r w:rsidR="000B0097">
        <w:t xml:space="preserve">eral solutions for this problem. SI forwarding was proposed however it leads to egg chicken situation i.e. on which </w:t>
      </w:r>
      <w:r w:rsidR="00E32D21">
        <w:t xml:space="preserve">PC5 resources is the SI forwarded? Perhaps a better approach is to define a L2 NW-to-UE relay communication maintenance pool. </w:t>
      </w:r>
      <w:r w:rsidR="00E32D21" w:rsidRPr="00E32D21">
        <w:t>L2 NW-to-UE relay communication maintenance pool is defined by the NW for more than a single cell, e.g. it may be defined for all the cells supporting L2 UE-to-NW relay in a tracking area. This method would allow the Remote UE and the Relay UE to communicate over the L2 NW-to-UE relay communication maintenance pool even after cell reselection and even when camped on different cells.</w:t>
      </w:r>
    </w:p>
    <w:p w14:paraId="6D1A8196" w14:textId="1B5788F1" w:rsidR="00DA4B65" w:rsidRPr="000E7D54" w:rsidRDefault="00DA4B65" w:rsidP="008A7D09">
      <w:pPr>
        <w:ind w:left="1136" w:hanging="1136"/>
        <w:rPr>
          <w:b/>
          <w:bCs/>
        </w:rPr>
      </w:pPr>
      <w:r w:rsidRPr="000E7D54">
        <w:rPr>
          <w:b/>
          <w:bCs/>
        </w:rPr>
        <w:t xml:space="preserve">Proposal </w:t>
      </w:r>
      <w:r>
        <w:rPr>
          <w:b/>
          <w:bCs/>
        </w:rPr>
        <w:t>3</w:t>
      </w:r>
      <w:r w:rsidRPr="000E7D54">
        <w:rPr>
          <w:b/>
          <w:bCs/>
        </w:rPr>
        <w:t xml:space="preserve">: </w:t>
      </w:r>
      <w:r w:rsidR="001F492F">
        <w:rPr>
          <w:b/>
          <w:bCs/>
        </w:rPr>
        <w:tab/>
      </w:r>
      <w:r>
        <w:rPr>
          <w:b/>
          <w:bCs/>
        </w:rPr>
        <w:t>a</w:t>
      </w:r>
      <w:r w:rsidRPr="00DA4B65">
        <w:rPr>
          <w:b/>
          <w:bCs/>
        </w:rPr>
        <w:t xml:space="preserve"> L2 NW-to-UE relay communication maintenance pool is defined by the NW for more than a single cell</w:t>
      </w:r>
      <w:r w:rsidR="009626E6">
        <w:rPr>
          <w:b/>
          <w:bCs/>
        </w:rPr>
        <w:t>.</w:t>
      </w:r>
    </w:p>
    <w:p w14:paraId="07BDB27B" w14:textId="4B1202BA" w:rsidR="00E32D21" w:rsidRDefault="00E32D21" w:rsidP="00E32D21">
      <w:pPr>
        <w:spacing w:before="240"/>
      </w:pPr>
      <w:r>
        <w:t xml:space="preserve">It would be beneficial if the sidelink communication conducted for the </w:t>
      </w:r>
      <w:r w:rsidR="00187FD7">
        <w:t>status monitoring</w:t>
      </w:r>
      <w:r>
        <w:t xml:space="preserve"> purpose is done at the same opportunity the UEs are anyway “awaken” for another purpose i.e. for PO monitoring. Therefor L2 NW-to-UE relay communication maintenance pool may define resources (for Rx/Tx) which are adjacent (in time) to the Remote UE Paging Occasions. In other words, the sidelink is enhanced with DRX like </w:t>
      </w:r>
      <w:r w:rsidR="00DA4B65">
        <w:t>behaviour</w:t>
      </w:r>
      <w:r>
        <w:t xml:space="preserve"> which is aligned with the Uu DRX behaviour. Since it is desired for the “PC5 DRX” to be aligned with both Remote UE DRX and Relay UE DRX the Relay UE needs to have Remote UE paging occasion alignment. </w:t>
      </w:r>
    </w:p>
    <w:p w14:paraId="713D0C83" w14:textId="34D6DF1F" w:rsidR="00582AD9" w:rsidRDefault="00582AD9">
      <w:r w:rsidRPr="00582AD9">
        <w:rPr>
          <w:noProof/>
          <w:lang w:val="en-US" w:bidi="he-IL"/>
        </w:rPr>
        <w:drawing>
          <wp:inline distT="0" distB="0" distL="0" distR="0" wp14:anchorId="1E40EB1A" wp14:editId="57772CB4">
            <wp:extent cx="6120765" cy="1022393"/>
            <wp:effectExtent l="19050" t="19050" r="13335" b="2540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0765" cy="1022393"/>
                    </a:xfrm>
                    <a:prstGeom prst="rect">
                      <a:avLst/>
                    </a:prstGeom>
                    <a:noFill/>
                    <a:ln>
                      <a:solidFill>
                        <a:schemeClr val="tx1"/>
                      </a:solidFill>
                    </a:ln>
                  </pic:spPr>
                </pic:pic>
              </a:graphicData>
            </a:graphic>
          </wp:inline>
        </w:drawing>
      </w:r>
    </w:p>
    <w:p w14:paraId="1775FFF1" w14:textId="054A9BA0" w:rsidR="00E32D21" w:rsidRDefault="00E32D21" w:rsidP="00E32D21">
      <w:pPr>
        <w:spacing w:before="240"/>
        <w:jc w:val="center"/>
      </w:pPr>
      <w:r>
        <w:t>Figure 1: sidelink Remote UE monitoring</w:t>
      </w:r>
    </w:p>
    <w:p w14:paraId="6B1A804D" w14:textId="04BB3259" w:rsidR="00A25B69" w:rsidRDefault="00957BFA" w:rsidP="008A7D09">
      <w:pPr>
        <w:spacing w:before="240"/>
      </w:pPr>
      <w:r>
        <w:t>Figure 1 illustrates the sidelink DRX alignment with the Uu Idle mode DRX of both the Relay UE and the Remote UE. It is assumed here that Relay UE is e.g. a smartphone which is configured with IDRX and relatively frequent POs and the Remote UE is e.g. a WD configured with IDRX and less frequent PO.</w:t>
      </w:r>
      <w:r w:rsidR="00947967">
        <w:t xml:space="preserve"> Figure 1 could also apply for e.g. a WD configured with I</w:t>
      </w:r>
      <w:r w:rsidR="00947967" w:rsidRPr="005A3337">
        <w:t>e</w:t>
      </w:r>
      <w:r w:rsidR="00947967">
        <w:t>DRX but then the figure captures only the time where the WD has periodic POs according to the IeDRX configuration i.e. only during the PTW</w:t>
      </w:r>
      <w:r w:rsidR="008A7D09">
        <w:t xml:space="preserve">. </w:t>
      </w:r>
      <w:r w:rsidR="00947967">
        <w:t>PO alignment is described in [2]</w:t>
      </w:r>
    </w:p>
    <w:p w14:paraId="2C0BCB70" w14:textId="270798E6" w:rsidR="00947967" w:rsidRDefault="00947967" w:rsidP="00947967">
      <w:pPr>
        <w:spacing w:before="240"/>
        <w:rPr>
          <w:b/>
          <w:bCs/>
        </w:rPr>
      </w:pPr>
      <w:r w:rsidRPr="000E7D54">
        <w:rPr>
          <w:b/>
          <w:bCs/>
        </w:rPr>
        <w:t xml:space="preserve">Proposal </w:t>
      </w:r>
      <w:r>
        <w:rPr>
          <w:b/>
          <w:bCs/>
        </w:rPr>
        <w:t xml:space="preserve">4: </w:t>
      </w:r>
      <w:r w:rsidR="001F492F">
        <w:rPr>
          <w:b/>
          <w:bCs/>
        </w:rPr>
        <w:tab/>
      </w:r>
      <w:r>
        <w:rPr>
          <w:b/>
          <w:bCs/>
        </w:rPr>
        <w:t>RAN2 to consider sidelink Remote UE monitoring with IDRX alignment.</w:t>
      </w:r>
    </w:p>
    <w:p w14:paraId="5764B802" w14:textId="2066FF24" w:rsidR="00947967" w:rsidRDefault="00FB35EA" w:rsidP="00947967">
      <w:pPr>
        <w:spacing w:before="240"/>
      </w:pPr>
      <w:r>
        <w:lastRenderedPageBreak/>
        <w:t>The maintenance framework could be used as the skeleton on which MT traffic establishment, including paging relay and MO traffic establishment is built on.</w:t>
      </w:r>
      <w:r w:rsidR="005A7178">
        <w:t xml:space="preserve"> MT traffic establishment is described in [2]</w:t>
      </w:r>
      <w:r w:rsidR="008A7D09">
        <w:t xml:space="preserve"> in the following section we explore MO communication establishment</w:t>
      </w:r>
    </w:p>
    <w:p w14:paraId="42CEEF3C" w14:textId="7163E535" w:rsidR="00896A48" w:rsidRDefault="00896A48" w:rsidP="005A7178">
      <w:pPr>
        <w:pStyle w:val="Heading2"/>
      </w:pPr>
      <w:r w:rsidRPr="00B85522">
        <w:rPr>
          <w:color w:val="000000"/>
        </w:rPr>
        <w:t>2</w:t>
      </w:r>
      <w:r>
        <w:rPr>
          <w:color w:val="000000"/>
        </w:rPr>
        <w:t>.2</w:t>
      </w:r>
      <w:r w:rsidRPr="00B85522">
        <w:rPr>
          <w:color w:val="000000"/>
        </w:rPr>
        <w:tab/>
      </w:r>
      <w:r>
        <w:t>M</w:t>
      </w:r>
      <w:r w:rsidR="005A7178">
        <w:t>O</w:t>
      </w:r>
      <w:r>
        <w:t xml:space="preserve"> communication establishment</w:t>
      </w:r>
    </w:p>
    <w:p w14:paraId="4BF65B8B" w14:textId="34531E97" w:rsidR="00FB35EA" w:rsidRDefault="005A7178" w:rsidP="005A7178">
      <w:pPr>
        <w:spacing w:before="240"/>
      </w:pPr>
      <w:r>
        <w:t>MO communication establishment need to be defined to satisfy deployment Scenario 2. Also in Scenario 3, for eRemote UE running application with short burst of data (e.g. a tracker device) and in particular for eRemote UEs operating CE the connection establishment phase may be more power consuming the</w:t>
      </w:r>
      <w:r w:rsidR="00E459CB">
        <w:t>n</w:t>
      </w:r>
      <w:r>
        <w:t xml:space="preserve"> actual relay </w:t>
      </w:r>
      <w:r w:rsidR="00E459CB">
        <w:t xml:space="preserve">communication </w:t>
      </w:r>
      <w:r>
        <w:t xml:space="preserve">of the short burst. </w:t>
      </w:r>
    </w:p>
    <w:p w14:paraId="1E2AA456" w14:textId="7DB4478A" w:rsidR="003078E9" w:rsidRDefault="003078E9" w:rsidP="00E459CB">
      <w:pPr>
        <w:spacing w:before="240"/>
      </w:pPr>
      <w:r>
        <w:t xml:space="preserve">If the eRemote, running the monitoring procedure described above considers the sidelink status to be available, it can try to establish a relay connection </w:t>
      </w:r>
      <w:r w:rsidR="00E459CB">
        <w:t>via</w:t>
      </w:r>
      <w:r>
        <w:t xml:space="preserve"> the eRelay UE. On the other hand, the eRelay UE need to provide communication request opportunities for eRemote UEs it support. For the eRelay UE It would be less power consuming if the connection request opportunities are provided for all the supported eRemote UE together and in an adjacent time to the eRelay UE PO when the eRelay UE is already “waken up”. </w:t>
      </w:r>
    </w:p>
    <w:p w14:paraId="3FB3A68C" w14:textId="77777777" w:rsidR="00E459CB" w:rsidRDefault="003078E9" w:rsidP="00E459CB">
      <w:pPr>
        <w:spacing w:before="240"/>
      </w:pPr>
      <w:r>
        <w:t>The same principles of the monitoring procedure could be utilized</w:t>
      </w:r>
      <w:r w:rsidR="00E459CB">
        <w:t>. The</w:t>
      </w:r>
      <w:r w:rsidRPr="003078E9">
        <w:t xml:space="preserve"> connection establishment opportunities are provided on sidelink resources from the L2 NW-to-UE relay communication maintenance pool</w:t>
      </w:r>
      <w:r w:rsidR="00E459CB">
        <w:t xml:space="preserve"> and these resources could be aligned (in time) with the PO of the eRelay UE and the eRemote UEs.</w:t>
      </w:r>
    </w:p>
    <w:p w14:paraId="12D54FD4" w14:textId="6A092B63" w:rsidR="003078E9" w:rsidRDefault="003078E9" w:rsidP="00E459CB">
      <w:pPr>
        <w:spacing w:before="240"/>
      </w:pPr>
      <w:r>
        <w:t xml:space="preserve"> </w:t>
      </w:r>
      <w:r w:rsidR="00B26228">
        <w:t>The overall procedure of MO traffic establishment on top of PC5 maintenance is illustrated in figure 3</w:t>
      </w:r>
    </w:p>
    <w:p w14:paraId="57F5D0D4" w14:textId="0DEF821F" w:rsidR="00947635" w:rsidRDefault="003078E9" w:rsidP="00B26228">
      <w:pPr>
        <w:spacing w:before="240"/>
        <w:rPr>
          <w:noProof/>
          <w:lang w:val="en-US" w:bidi="he-IL"/>
        </w:rPr>
      </w:pPr>
      <w:r>
        <w:t xml:space="preserve"> </w:t>
      </w:r>
      <w:r w:rsidR="001F0013" w:rsidRPr="001F0013">
        <w:rPr>
          <w:noProof/>
          <w:lang w:val="en-US" w:bidi="he-IL"/>
        </w:rPr>
        <w:drawing>
          <wp:inline distT="0" distB="0" distL="0" distR="0" wp14:anchorId="1A583AB4" wp14:editId="508A2505">
            <wp:extent cx="6120765" cy="1400802"/>
            <wp:effectExtent l="19050" t="19050" r="13335" b="2857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0765" cy="1400802"/>
                    </a:xfrm>
                    <a:prstGeom prst="rect">
                      <a:avLst/>
                    </a:prstGeom>
                    <a:noFill/>
                    <a:ln>
                      <a:solidFill>
                        <a:schemeClr val="tx1"/>
                      </a:solidFill>
                    </a:ln>
                  </pic:spPr>
                </pic:pic>
              </a:graphicData>
            </a:graphic>
          </wp:inline>
        </w:drawing>
      </w:r>
    </w:p>
    <w:p w14:paraId="28547A27" w14:textId="4116C0E2" w:rsidR="00B26228" w:rsidRDefault="00B26228" w:rsidP="00B26228">
      <w:pPr>
        <w:spacing w:before="240"/>
        <w:jc w:val="center"/>
      </w:pPr>
      <w:r w:rsidRPr="008D3DD7">
        <w:t xml:space="preserve">Figure </w:t>
      </w:r>
      <w:r>
        <w:t>3:</w:t>
      </w:r>
      <w:r w:rsidRPr="008D3DD7">
        <w:t xml:space="preserve"> </w:t>
      </w:r>
      <w:r>
        <w:t xml:space="preserve">MO traffic establishment </w:t>
      </w:r>
    </w:p>
    <w:p w14:paraId="519E22F7" w14:textId="77777777" w:rsidR="00544708" w:rsidRDefault="00544708" w:rsidP="00544708">
      <w:pPr>
        <w:ind w:left="1134" w:hanging="1134"/>
        <w:rPr>
          <w:b/>
          <w:bCs/>
        </w:rPr>
      </w:pPr>
    </w:p>
    <w:p w14:paraId="1981AE9C" w14:textId="04F7CDB2" w:rsidR="00E32D21" w:rsidRDefault="00B26228" w:rsidP="00544708">
      <w:pPr>
        <w:ind w:left="1134" w:hanging="1134"/>
        <w:rPr>
          <w:b/>
          <w:bCs/>
        </w:rPr>
      </w:pPr>
      <w:r w:rsidRPr="00B26228">
        <w:rPr>
          <w:b/>
          <w:bCs/>
        </w:rPr>
        <w:t xml:space="preserve">Proposal </w:t>
      </w:r>
      <w:r w:rsidR="00544708">
        <w:rPr>
          <w:b/>
          <w:bCs/>
        </w:rPr>
        <w:t>5</w:t>
      </w:r>
      <w:r>
        <w:rPr>
          <w:b/>
          <w:bCs/>
        </w:rPr>
        <w:t xml:space="preserve">: </w:t>
      </w:r>
      <w:r w:rsidR="001F492F">
        <w:rPr>
          <w:b/>
          <w:bCs/>
        </w:rPr>
        <w:tab/>
      </w:r>
      <w:r>
        <w:rPr>
          <w:b/>
          <w:bCs/>
        </w:rPr>
        <w:t xml:space="preserve">RAN2 to study if it </w:t>
      </w:r>
      <w:r w:rsidR="00054D5C">
        <w:rPr>
          <w:b/>
          <w:bCs/>
        </w:rPr>
        <w:t xml:space="preserve">is </w:t>
      </w:r>
      <w:r>
        <w:rPr>
          <w:b/>
          <w:bCs/>
        </w:rPr>
        <w:t>beneficial for eRemote UE power consumption and if it is acceptable for eRelay UE power consumption to support MO connection establishment procedure</w:t>
      </w:r>
      <w:r w:rsidR="00054D5C">
        <w:rPr>
          <w:b/>
          <w:bCs/>
        </w:rPr>
        <w:t xml:space="preserve"> based on periodic communication </w:t>
      </w:r>
      <w:r w:rsidR="009626E6">
        <w:rPr>
          <w:b/>
          <w:bCs/>
        </w:rPr>
        <w:t>opportunities</w:t>
      </w:r>
    </w:p>
    <w:p w14:paraId="19BF0C29" w14:textId="77777777" w:rsidR="0034111C" w:rsidRDefault="00F23013">
      <w:pPr>
        <w:pStyle w:val="Heading1"/>
        <w:rPr>
          <w:color w:val="000000"/>
        </w:rPr>
      </w:pPr>
      <w:r>
        <w:rPr>
          <w:color w:val="000000"/>
        </w:rPr>
        <w:t>3</w:t>
      </w:r>
      <w:r w:rsidR="0034111C" w:rsidRPr="00B85522">
        <w:rPr>
          <w:color w:val="000000"/>
        </w:rPr>
        <w:tab/>
      </w:r>
      <w:r w:rsidR="00EE7FA7" w:rsidRPr="00B85522">
        <w:rPr>
          <w:color w:val="000000"/>
        </w:rPr>
        <w:t>Conclusion</w:t>
      </w:r>
    </w:p>
    <w:p w14:paraId="3AB04F8C" w14:textId="77777777" w:rsidR="00544708" w:rsidRPr="00A0764B" w:rsidRDefault="00544708" w:rsidP="00544708">
      <w:pPr>
        <w:rPr>
          <w:b/>
          <w:bCs/>
        </w:rPr>
      </w:pPr>
      <w:r w:rsidRPr="00A0764B">
        <w:rPr>
          <w:b/>
          <w:bCs/>
        </w:rPr>
        <w:t>Proposal</w:t>
      </w:r>
      <w:r>
        <w:rPr>
          <w:b/>
          <w:bCs/>
        </w:rPr>
        <w:t xml:space="preserve"> </w:t>
      </w:r>
      <w:r w:rsidRPr="00A0764B">
        <w:rPr>
          <w:b/>
          <w:bCs/>
        </w:rPr>
        <w:t>1:</w:t>
      </w:r>
      <w:r>
        <w:rPr>
          <w:b/>
          <w:bCs/>
        </w:rPr>
        <w:tab/>
        <w:t>RAN2 to study AS level PC5</w:t>
      </w:r>
      <w:r w:rsidRPr="00A0764B">
        <w:rPr>
          <w:b/>
          <w:bCs/>
        </w:rPr>
        <w:t xml:space="preserve"> maintenance</w:t>
      </w:r>
      <w:r>
        <w:rPr>
          <w:b/>
          <w:bCs/>
        </w:rPr>
        <w:t xml:space="preserve"> procedure.</w:t>
      </w:r>
    </w:p>
    <w:p w14:paraId="18E88454" w14:textId="77777777" w:rsidR="00544708" w:rsidRPr="000E7D54" w:rsidRDefault="00544708" w:rsidP="00544708">
      <w:pPr>
        <w:ind w:left="1136" w:hanging="1136"/>
        <w:rPr>
          <w:b/>
          <w:bCs/>
        </w:rPr>
      </w:pPr>
      <w:r w:rsidRPr="000E7D54">
        <w:rPr>
          <w:b/>
          <w:bCs/>
        </w:rPr>
        <w:t xml:space="preserve">Proposal </w:t>
      </w:r>
      <w:r>
        <w:rPr>
          <w:b/>
          <w:bCs/>
        </w:rPr>
        <w:t>2</w:t>
      </w:r>
      <w:r w:rsidRPr="000E7D54">
        <w:rPr>
          <w:b/>
          <w:bCs/>
        </w:rPr>
        <w:t xml:space="preserve">: </w:t>
      </w:r>
      <w:r>
        <w:rPr>
          <w:b/>
          <w:bCs/>
        </w:rPr>
        <w:tab/>
        <w:t xml:space="preserve">at least eRemote UE is not required to transmit periodically over PC5 for Rel-14 sidelink availability status monitoring during RRC_IDLE. </w:t>
      </w:r>
    </w:p>
    <w:p w14:paraId="2B295585" w14:textId="77777777" w:rsidR="00544708" w:rsidRPr="000E7D54" w:rsidRDefault="00544708" w:rsidP="00544708">
      <w:pPr>
        <w:ind w:left="1136" w:hanging="1136"/>
        <w:rPr>
          <w:b/>
          <w:bCs/>
        </w:rPr>
      </w:pPr>
      <w:r w:rsidRPr="000E7D54">
        <w:rPr>
          <w:b/>
          <w:bCs/>
        </w:rPr>
        <w:t xml:space="preserve">Proposal </w:t>
      </w:r>
      <w:r>
        <w:rPr>
          <w:b/>
          <w:bCs/>
        </w:rPr>
        <w:t>3</w:t>
      </w:r>
      <w:r w:rsidRPr="000E7D54">
        <w:rPr>
          <w:b/>
          <w:bCs/>
        </w:rPr>
        <w:t xml:space="preserve">: </w:t>
      </w:r>
      <w:r>
        <w:rPr>
          <w:b/>
          <w:bCs/>
        </w:rPr>
        <w:tab/>
        <w:t>a</w:t>
      </w:r>
      <w:r w:rsidRPr="00DA4B65">
        <w:rPr>
          <w:b/>
          <w:bCs/>
        </w:rPr>
        <w:t xml:space="preserve"> L2 NW-to-UE relay communication maintenance pool is defined by the NW for more than a single cell</w:t>
      </w:r>
      <w:r>
        <w:rPr>
          <w:b/>
          <w:bCs/>
        </w:rPr>
        <w:t>.</w:t>
      </w:r>
    </w:p>
    <w:p w14:paraId="6BC2A256" w14:textId="77777777" w:rsidR="00544708" w:rsidRDefault="00544708" w:rsidP="00544708">
      <w:pPr>
        <w:spacing w:before="240"/>
        <w:rPr>
          <w:b/>
          <w:bCs/>
        </w:rPr>
      </w:pPr>
      <w:r w:rsidRPr="000E7D54">
        <w:rPr>
          <w:b/>
          <w:bCs/>
        </w:rPr>
        <w:t xml:space="preserve">Proposal </w:t>
      </w:r>
      <w:r>
        <w:rPr>
          <w:b/>
          <w:bCs/>
        </w:rPr>
        <w:t xml:space="preserve">4: </w:t>
      </w:r>
      <w:r>
        <w:rPr>
          <w:b/>
          <w:bCs/>
        </w:rPr>
        <w:tab/>
        <w:t>RAN2 to consider sidelink Remote UE monitoring with IDRX alignment.</w:t>
      </w:r>
    </w:p>
    <w:p w14:paraId="24DAA0F9" w14:textId="77777777" w:rsidR="00544708" w:rsidRDefault="00544708" w:rsidP="00544708">
      <w:pPr>
        <w:ind w:left="1134" w:hanging="1134"/>
        <w:rPr>
          <w:b/>
          <w:bCs/>
        </w:rPr>
      </w:pPr>
      <w:r w:rsidRPr="00B26228">
        <w:rPr>
          <w:b/>
          <w:bCs/>
        </w:rPr>
        <w:t xml:space="preserve">Proposal </w:t>
      </w:r>
      <w:r>
        <w:rPr>
          <w:b/>
          <w:bCs/>
        </w:rPr>
        <w:t xml:space="preserve">5: </w:t>
      </w:r>
      <w:r>
        <w:rPr>
          <w:b/>
          <w:bCs/>
        </w:rPr>
        <w:tab/>
        <w:t>RAN2 to study if it is beneficial for eRemote UE power consumption and if it is acceptable for eRelay UE power consumption to support MO connection establishment procedure based on periodic communication opportunities</w:t>
      </w:r>
    </w:p>
    <w:p w14:paraId="550A0B06" w14:textId="3E1E5CE5" w:rsidR="00B16DB1" w:rsidRDefault="00B16DB1" w:rsidP="00B16DB1">
      <w:pPr>
        <w:rPr>
          <w:b/>
          <w:bCs/>
        </w:rPr>
      </w:pPr>
    </w:p>
    <w:p w14:paraId="5CCF0F48" w14:textId="77777777" w:rsidR="0034111C" w:rsidRDefault="0034111C">
      <w:pPr>
        <w:pStyle w:val="Heading1"/>
      </w:pPr>
      <w:r w:rsidRPr="00C72E18">
        <w:lastRenderedPageBreak/>
        <w:t>References</w:t>
      </w:r>
      <w:r w:rsidR="00A2459D" w:rsidRPr="00C72E18">
        <w:t xml:space="preserve"> </w:t>
      </w:r>
    </w:p>
    <w:p w14:paraId="5B9F14D0" w14:textId="2C0DDA59" w:rsidR="00A20ADE" w:rsidRPr="00A20ADE" w:rsidRDefault="00A20ADE" w:rsidP="00A20ADE">
      <w:pPr>
        <w:pStyle w:val="BodyText"/>
        <w:numPr>
          <w:ilvl w:val="0"/>
          <w:numId w:val="1"/>
        </w:numPr>
        <w:rPr>
          <w:rFonts w:eastAsia="MS Mincho"/>
        </w:rPr>
      </w:pPr>
      <w:r w:rsidRPr="00A20ADE">
        <w:rPr>
          <w:rFonts w:eastAsia="MS Mincho"/>
        </w:rPr>
        <w:t>TS 24.334 “Proximity-services (ProSe) User Equipment (UE) to ProSe function protocol aspects;</w:t>
      </w:r>
      <w:r>
        <w:rPr>
          <w:rFonts w:eastAsia="MS Mincho"/>
        </w:rPr>
        <w:t xml:space="preserve"> </w:t>
      </w:r>
      <w:r w:rsidRPr="00A20ADE">
        <w:rPr>
          <w:rFonts w:eastAsia="MS Mincho"/>
        </w:rPr>
        <w:t>Stage 3</w:t>
      </w:r>
      <w:r>
        <w:rPr>
          <w:rFonts w:eastAsia="MS Mincho"/>
        </w:rPr>
        <w:t>”</w:t>
      </w:r>
    </w:p>
    <w:p w14:paraId="3BFE6571" w14:textId="46AA62B3" w:rsidR="00BD4D29" w:rsidRDefault="00BD4D29" w:rsidP="007C4EDD">
      <w:pPr>
        <w:pStyle w:val="BodyText"/>
        <w:numPr>
          <w:ilvl w:val="0"/>
          <w:numId w:val="1"/>
        </w:numPr>
        <w:rPr>
          <w:rFonts w:eastAsia="MS Mincho"/>
        </w:rPr>
      </w:pPr>
      <w:r>
        <w:rPr>
          <w:rFonts w:eastAsia="MS Mincho"/>
        </w:rPr>
        <w:t>R2-16xxxx</w:t>
      </w:r>
      <w:r>
        <w:rPr>
          <w:rFonts w:eastAsia="MS Mincho"/>
        </w:rPr>
        <w:tab/>
        <w:t>“</w:t>
      </w:r>
      <w:r w:rsidR="007C4EDD" w:rsidRPr="007C4EDD">
        <w:rPr>
          <w:rFonts w:eastAsia="MS Mincho"/>
        </w:rPr>
        <w:t>Idle mode procedures for feD2D</w:t>
      </w:r>
      <w:r>
        <w:rPr>
          <w:rFonts w:eastAsia="MS Mincho"/>
        </w:rPr>
        <w:t>”; Sequans</w:t>
      </w:r>
    </w:p>
    <w:p w14:paraId="2D0B4107" w14:textId="119938A2" w:rsidR="00BD4D29" w:rsidRDefault="00BD4D29" w:rsidP="004E5C0F">
      <w:pPr>
        <w:pStyle w:val="BodyText"/>
        <w:rPr>
          <w:rFonts w:eastAsia="MS Mincho"/>
        </w:rPr>
      </w:pPr>
    </w:p>
    <w:p w14:paraId="6B93BFE7" w14:textId="26AB9C8C" w:rsidR="00CD37E0" w:rsidRDefault="00CD37E0" w:rsidP="00982317">
      <w:pPr>
        <w:pStyle w:val="BodyText"/>
        <w:ind w:left="357"/>
        <w:rPr>
          <w:rFonts w:eastAsia="MS Mincho"/>
        </w:rPr>
      </w:pPr>
    </w:p>
    <w:sectPr w:rsidR="00CD37E0" w:rsidSect="000131D1">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5D3A3BC" w15:done="0"/>
  <w15:commentEx w15:paraId="0D28F2D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65A6D7" w14:textId="77777777" w:rsidR="00B51B92" w:rsidRDefault="00B51B92">
      <w:r>
        <w:separator/>
      </w:r>
    </w:p>
  </w:endnote>
  <w:endnote w:type="continuationSeparator" w:id="0">
    <w:p w14:paraId="55C20EA5" w14:textId="77777777" w:rsidR="00B51B92" w:rsidRDefault="00B51B92">
      <w:r>
        <w:continuationSeparator/>
      </w:r>
    </w:p>
  </w:endnote>
  <w:endnote w:type="continuationNotice" w:id="1">
    <w:p w14:paraId="16B53693" w14:textId="77777777" w:rsidR="00B51B92" w:rsidRDefault="00B51B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KaiTi_GB2312">
    <w:panose1 w:val="02010609060101010101"/>
    <w:charset w:val="86"/>
    <w:family w:val="modern"/>
    <w:pitch w:val="fixed"/>
    <w:sig w:usb0="800002BF" w:usb1="38CF7CFA"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4C53E3" w14:textId="77777777" w:rsidR="00B51B92" w:rsidRDefault="00B51B92">
      <w:r>
        <w:separator/>
      </w:r>
    </w:p>
  </w:footnote>
  <w:footnote w:type="continuationSeparator" w:id="0">
    <w:p w14:paraId="55AB4071" w14:textId="77777777" w:rsidR="00B51B92" w:rsidRDefault="00B51B92">
      <w:r>
        <w:continuationSeparator/>
      </w:r>
    </w:p>
  </w:footnote>
  <w:footnote w:type="continuationNotice" w:id="1">
    <w:p w14:paraId="5254A546" w14:textId="77777777" w:rsidR="00B51B92" w:rsidRDefault="00B51B92">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92909"/>
    <w:multiLevelType w:val="hybridMultilevel"/>
    <w:tmpl w:val="FD38003A"/>
    <w:lvl w:ilvl="0" w:tplc="2A42748A">
      <w:start w:val="1"/>
      <w:numFmt w:val="decimal"/>
      <w:lvlText w:val="%1."/>
      <w:lvlJc w:val="left"/>
      <w:pPr>
        <w:tabs>
          <w:tab w:val="num" w:pos="720"/>
        </w:tabs>
        <w:ind w:left="720" w:hanging="360"/>
      </w:pPr>
    </w:lvl>
    <w:lvl w:ilvl="1" w:tplc="3D3A4A84" w:tentative="1">
      <w:start w:val="1"/>
      <w:numFmt w:val="decimal"/>
      <w:lvlText w:val="%2."/>
      <w:lvlJc w:val="left"/>
      <w:pPr>
        <w:tabs>
          <w:tab w:val="num" w:pos="1440"/>
        </w:tabs>
        <w:ind w:left="1440" w:hanging="360"/>
      </w:pPr>
    </w:lvl>
    <w:lvl w:ilvl="2" w:tplc="1256DCC6" w:tentative="1">
      <w:start w:val="1"/>
      <w:numFmt w:val="decimal"/>
      <w:lvlText w:val="%3."/>
      <w:lvlJc w:val="left"/>
      <w:pPr>
        <w:tabs>
          <w:tab w:val="num" w:pos="2160"/>
        </w:tabs>
        <w:ind w:left="2160" w:hanging="360"/>
      </w:pPr>
    </w:lvl>
    <w:lvl w:ilvl="3" w:tplc="3C8083EE" w:tentative="1">
      <w:start w:val="1"/>
      <w:numFmt w:val="decimal"/>
      <w:lvlText w:val="%4."/>
      <w:lvlJc w:val="left"/>
      <w:pPr>
        <w:tabs>
          <w:tab w:val="num" w:pos="2880"/>
        </w:tabs>
        <w:ind w:left="2880" w:hanging="360"/>
      </w:pPr>
    </w:lvl>
    <w:lvl w:ilvl="4" w:tplc="A0F41DA6" w:tentative="1">
      <w:start w:val="1"/>
      <w:numFmt w:val="decimal"/>
      <w:lvlText w:val="%5."/>
      <w:lvlJc w:val="left"/>
      <w:pPr>
        <w:tabs>
          <w:tab w:val="num" w:pos="3600"/>
        </w:tabs>
        <w:ind w:left="3600" w:hanging="360"/>
      </w:pPr>
    </w:lvl>
    <w:lvl w:ilvl="5" w:tplc="AD2C079A" w:tentative="1">
      <w:start w:val="1"/>
      <w:numFmt w:val="decimal"/>
      <w:lvlText w:val="%6."/>
      <w:lvlJc w:val="left"/>
      <w:pPr>
        <w:tabs>
          <w:tab w:val="num" w:pos="4320"/>
        </w:tabs>
        <w:ind w:left="4320" w:hanging="360"/>
      </w:pPr>
    </w:lvl>
    <w:lvl w:ilvl="6" w:tplc="DDB4E968" w:tentative="1">
      <w:start w:val="1"/>
      <w:numFmt w:val="decimal"/>
      <w:lvlText w:val="%7."/>
      <w:lvlJc w:val="left"/>
      <w:pPr>
        <w:tabs>
          <w:tab w:val="num" w:pos="5040"/>
        </w:tabs>
        <w:ind w:left="5040" w:hanging="360"/>
      </w:pPr>
    </w:lvl>
    <w:lvl w:ilvl="7" w:tplc="D4380392" w:tentative="1">
      <w:start w:val="1"/>
      <w:numFmt w:val="decimal"/>
      <w:lvlText w:val="%8."/>
      <w:lvlJc w:val="left"/>
      <w:pPr>
        <w:tabs>
          <w:tab w:val="num" w:pos="5760"/>
        </w:tabs>
        <w:ind w:left="5760" w:hanging="360"/>
      </w:pPr>
    </w:lvl>
    <w:lvl w:ilvl="8" w:tplc="58EE2E3E" w:tentative="1">
      <w:start w:val="1"/>
      <w:numFmt w:val="decimal"/>
      <w:lvlText w:val="%9."/>
      <w:lvlJc w:val="left"/>
      <w:pPr>
        <w:tabs>
          <w:tab w:val="num" w:pos="6480"/>
        </w:tabs>
        <w:ind w:left="6480" w:hanging="360"/>
      </w:pPr>
    </w:lvl>
  </w:abstractNum>
  <w:abstractNum w:abstractNumId="1">
    <w:nsid w:val="02714C4D"/>
    <w:multiLevelType w:val="hybridMultilevel"/>
    <w:tmpl w:val="E4BA3898"/>
    <w:lvl w:ilvl="0" w:tplc="A274AB9E">
      <w:start w:val="1"/>
      <w:numFmt w:val="bullet"/>
      <w:lvlText w:val="•"/>
      <w:lvlJc w:val="left"/>
      <w:pPr>
        <w:tabs>
          <w:tab w:val="num" w:pos="720"/>
        </w:tabs>
        <w:ind w:left="720" w:hanging="360"/>
      </w:pPr>
      <w:rPr>
        <w:rFonts w:ascii="Arial" w:hAnsi="Arial" w:hint="default"/>
      </w:rPr>
    </w:lvl>
    <w:lvl w:ilvl="1" w:tplc="7AF8F0F6" w:tentative="1">
      <w:start w:val="1"/>
      <w:numFmt w:val="bullet"/>
      <w:lvlText w:val="•"/>
      <w:lvlJc w:val="left"/>
      <w:pPr>
        <w:tabs>
          <w:tab w:val="num" w:pos="1440"/>
        </w:tabs>
        <w:ind w:left="1440" w:hanging="360"/>
      </w:pPr>
      <w:rPr>
        <w:rFonts w:ascii="Arial" w:hAnsi="Arial" w:hint="default"/>
      </w:rPr>
    </w:lvl>
    <w:lvl w:ilvl="2" w:tplc="98162868" w:tentative="1">
      <w:start w:val="1"/>
      <w:numFmt w:val="bullet"/>
      <w:lvlText w:val="•"/>
      <w:lvlJc w:val="left"/>
      <w:pPr>
        <w:tabs>
          <w:tab w:val="num" w:pos="2160"/>
        </w:tabs>
        <w:ind w:left="2160" w:hanging="360"/>
      </w:pPr>
      <w:rPr>
        <w:rFonts w:ascii="Arial" w:hAnsi="Arial" w:hint="default"/>
      </w:rPr>
    </w:lvl>
    <w:lvl w:ilvl="3" w:tplc="70C0F1A0" w:tentative="1">
      <w:start w:val="1"/>
      <w:numFmt w:val="bullet"/>
      <w:lvlText w:val="•"/>
      <w:lvlJc w:val="left"/>
      <w:pPr>
        <w:tabs>
          <w:tab w:val="num" w:pos="2880"/>
        </w:tabs>
        <w:ind w:left="2880" w:hanging="360"/>
      </w:pPr>
      <w:rPr>
        <w:rFonts w:ascii="Arial" w:hAnsi="Arial" w:hint="default"/>
      </w:rPr>
    </w:lvl>
    <w:lvl w:ilvl="4" w:tplc="12CECAEE" w:tentative="1">
      <w:start w:val="1"/>
      <w:numFmt w:val="bullet"/>
      <w:lvlText w:val="•"/>
      <w:lvlJc w:val="left"/>
      <w:pPr>
        <w:tabs>
          <w:tab w:val="num" w:pos="3600"/>
        </w:tabs>
        <w:ind w:left="3600" w:hanging="360"/>
      </w:pPr>
      <w:rPr>
        <w:rFonts w:ascii="Arial" w:hAnsi="Arial" w:hint="default"/>
      </w:rPr>
    </w:lvl>
    <w:lvl w:ilvl="5" w:tplc="B1720E90" w:tentative="1">
      <w:start w:val="1"/>
      <w:numFmt w:val="bullet"/>
      <w:lvlText w:val="•"/>
      <w:lvlJc w:val="left"/>
      <w:pPr>
        <w:tabs>
          <w:tab w:val="num" w:pos="4320"/>
        </w:tabs>
        <w:ind w:left="4320" w:hanging="360"/>
      </w:pPr>
      <w:rPr>
        <w:rFonts w:ascii="Arial" w:hAnsi="Arial" w:hint="default"/>
      </w:rPr>
    </w:lvl>
    <w:lvl w:ilvl="6" w:tplc="2F7E417C" w:tentative="1">
      <w:start w:val="1"/>
      <w:numFmt w:val="bullet"/>
      <w:lvlText w:val="•"/>
      <w:lvlJc w:val="left"/>
      <w:pPr>
        <w:tabs>
          <w:tab w:val="num" w:pos="5040"/>
        </w:tabs>
        <w:ind w:left="5040" w:hanging="360"/>
      </w:pPr>
      <w:rPr>
        <w:rFonts w:ascii="Arial" w:hAnsi="Arial" w:hint="default"/>
      </w:rPr>
    </w:lvl>
    <w:lvl w:ilvl="7" w:tplc="8B06D87C" w:tentative="1">
      <w:start w:val="1"/>
      <w:numFmt w:val="bullet"/>
      <w:lvlText w:val="•"/>
      <w:lvlJc w:val="left"/>
      <w:pPr>
        <w:tabs>
          <w:tab w:val="num" w:pos="5760"/>
        </w:tabs>
        <w:ind w:left="5760" w:hanging="360"/>
      </w:pPr>
      <w:rPr>
        <w:rFonts w:ascii="Arial" w:hAnsi="Arial" w:hint="default"/>
      </w:rPr>
    </w:lvl>
    <w:lvl w:ilvl="8" w:tplc="913C39CE" w:tentative="1">
      <w:start w:val="1"/>
      <w:numFmt w:val="bullet"/>
      <w:lvlText w:val="•"/>
      <w:lvlJc w:val="left"/>
      <w:pPr>
        <w:tabs>
          <w:tab w:val="num" w:pos="6480"/>
        </w:tabs>
        <w:ind w:left="6480" w:hanging="360"/>
      </w:pPr>
      <w:rPr>
        <w:rFonts w:ascii="Arial" w:hAnsi="Arial" w:hint="default"/>
      </w:rPr>
    </w:lvl>
  </w:abstractNum>
  <w:abstractNum w:abstractNumId="2">
    <w:nsid w:val="051065D9"/>
    <w:multiLevelType w:val="hybridMultilevel"/>
    <w:tmpl w:val="C3BA4F2C"/>
    <w:lvl w:ilvl="0" w:tplc="B93CA4EE">
      <w:start w:val="2"/>
      <w:numFmt w:val="bullet"/>
      <w:lvlText w:val="-"/>
      <w:lvlJc w:val="left"/>
      <w:pPr>
        <w:ind w:left="720" w:hanging="360"/>
      </w:pPr>
      <w:rPr>
        <w:rFonts w:ascii="Times New Roman" w:eastAsia="MS Mincho" w:hAnsi="Times New Roman" w:cs="Times New Roman"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D052FA"/>
    <w:multiLevelType w:val="hybridMultilevel"/>
    <w:tmpl w:val="29921C88"/>
    <w:lvl w:ilvl="0" w:tplc="FD9CD290">
      <w:start w:val="1"/>
      <w:numFmt w:val="bullet"/>
      <w:lvlText w:val="-"/>
      <w:lvlJc w:val="left"/>
      <w:pPr>
        <w:tabs>
          <w:tab w:val="num" w:pos="720"/>
        </w:tabs>
        <w:ind w:left="720" w:hanging="360"/>
      </w:pPr>
      <w:rPr>
        <w:rFonts w:ascii="Arial" w:hAnsi="Arial" w:hint="default"/>
      </w:rPr>
    </w:lvl>
    <w:lvl w:ilvl="1" w:tplc="5952303C" w:tentative="1">
      <w:start w:val="1"/>
      <w:numFmt w:val="bullet"/>
      <w:lvlText w:val="-"/>
      <w:lvlJc w:val="left"/>
      <w:pPr>
        <w:tabs>
          <w:tab w:val="num" w:pos="1440"/>
        </w:tabs>
        <w:ind w:left="1440" w:hanging="360"/>
      </w:pPr>
      <w:rPr>
        <w:rFonts w:ascii="Arial" w:hAnsi="Arial" w:hint="default"/>
      </w:rPr>
    </w:lvl>
    <w:lvl w:ilvl="2" w:tplc="B95221BA" w:tentative="1">
      <w:start w:val="1"/>
      <w:numFmt w:val="bullet"/>
      <w:lvlText w:val="-"/>
      <w:lvlJc w:val="left"/>
      <w:pPr>
        <w:tabs>
          <w:tab w:val="num" w:pos="2160"/>
        </w:tabs>
        <w:ind w:left="2160" w:hanging="360"/>
      </w:pPr>
      <w:rPr>
        <w:rFonts w:ascii="Arial" w:hAnsi="Arial" w:hint="default"/>
      </w:rPr>
    </w:lvl>
    <w:lvl w:ilvl="3" w:tplc="24BA6282" w:tentative="1">
      <w:start w:val="1"/>
      <w:numFmt w:val="bullet"/>
      <w:lvlText w:val="-"/>
      <w:lvlJc w:val="left"/>
      <w:pPr>
        <w:tabs>
          <w:tab w:val="num" w:pos="2880"/>
        </w:tabs>
        <w:ind w:left="2880" w:hanging="360"/>
      </w:pPr>
      <w:rPr>
        <w:rFonts w:ascii="Arial" w:hAnsi="Arial" w:hint="default"/>
      </w:rPr>
    </w:lvl>
    <w:lvl w:ilvl="4" w:tplc="9C92266E" w:tentative="1">
      <w:start w:val="1"/>
      <w:numFmt w:val="bullet"/>
      <w:lvlText w:val="-"/>
      <w:lvlJc w:val="left"/>
      <w:pPr>
        <w:tabs>
          <w:tab w:val="num" w:pos="3600"/>
        </w:tabs>
        <w:ind w:left="3600" w:hanging="360"/>
      </w:pPr>
      <w:rPr>
        <w:rFonts w:ascii="Arial" w:hAnsi="Arial" w:hint="default"/>
      </w:rPr>
    </w:lvl>
    <w:lvl w:ilvl="5" w:tplc="CD140148" w:tentative="1">
      <w:start w:val="1"/>
      <w:numFmt w:val="bullet"/>
      <w:lvlText w:val="-"/>
      <w:lvlJc w:val="left"/>
      <w:pPr>
        <w:tabs>
          <w:tab w:val="num" w:pos="4320"/>
        </w:tabs>
        <w:ind w:left="4320" w:hanging="360"/>
      </w:pPr>
      <w:rPr>
        <w:rFonts w:ascii="Arial" w:hAnsi="Arial" w:hint="default"/>
      </w:rPr>
    </w:lvl>
    <w:lvl w:ilvl="6" w:tplc="A1360206" w:tentative="1">
      <w:start w:val="1"/>
      <w:numFmt w:val="bullet"/>
      <w:lvlText w:val="-"/>
      <w:lvlJc w:val="left"/>
      <w:pPr>
        <w:tabs>
          <w:tab w:val="num" w:pos="5040"/>
        </w:tabs>
        <w:ind w:left="5040" w:hanging="360"/>
      </w:pPr>
      <w:rPr>
        <w:rFonts w:ascii="Arial" w:hAnsi="Arial" w:hint="default"/>
      </w:rPr>
    </w:lvl>
    <w:lvl w:ilvl="7" w:tplc="F5D8E26A" w:tentative="1">
      <w:start w:val="1"/>
      <w:numFmt w:val="bullet"/>
      <w:lvlText w:val="-"/>
      <w:lvlJc w:val="left"/>
      <w:pPr>
        <w:tabs>
          <w:tab w:val="num" w:pos="5760"/>
        </w:tabs>
        <w:ind w:left="5760" w:hanging="360"/>
      </w:pPr>
      <w:rPr>
        <w:rFonts w:ascii="Arial" w:hAnsi="Arial" w:hint="default"/>
      </w:rPr>
    </w:lvl>
    <w:lvl w:ilvl="8" w:tplc="9196B45E" w:tentative="1">
      <w:start w:val="1"/>
      <w:numFmt w:val="bullet"/>
      <w:lvlText w:val="-"/>
      <w:lvlJc w:val="left"/>
      <w:pPr>
        <w:tabs>
          <w:tab w:val="num" w:pos="6480"/>
        </w:tabs>
        <w:ind w:left="6480" w:hanging="360"/>
      </w:pPr>
      <w:rPr>
        <w:rFonts w:ascii="Arial" w:hAnsi="Arial" w:hint="default"/>
      </w:rPr>
    </w:lvl>
  </w:abstractNum>
  <w:abstractNum w:abstractNumId="4">
    <w:nsid w:val="1399067B"/>
    <w:multiLevelType w:val="hybridMultilevel"/>
    <w:tmpl w:val="9A1828C6"/>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15A46571"/>
    <w:multiLevelType w:val="hybridMultilevel"/>
    <w:tmpl w:val="F6909CD2"/>
    <w:lvl w:ilvl="0" w:tplc="E8B2868C">
      <w:start w:val="1"/>
      <w:numFmt w:val="bullet"/>
      <w:lvlText w:val="-"/>
      <w:lvlJc w:val="left"/>
      <w:pPr>
        <w:ind w:left="720" w:hanging="360"/>
      </w:pPr>
      <w:rPr>
        <w:rFonts w:ascii="Arial Narrow" w:eastAsia="KaiTi_GB2312" w:hAnsi="Arial Narrow" w:cs="Arial Unicode M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8E36E2D"/>
    <w:multiLevelType w:val="hybridMultilevel"/>
    <w:tmpl w:val="4DA87422"/>
    <w:lvl w:ilvl="0" w:tplc="5358A8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A3B78CE"/>
    <w:multiLevelType w:val="hybridMultilevel"/>
    <w:tmpl w:val="9120E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D575784"/>
    <w:multiLevelType w:val="hybridMultilevel"/>
    <w:tmpl w:val="54B65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D6A1ABE"/>
    <w:multiLevelType w:val="hybridMultilevel"/>
    <w:tmpl w:val="3EB61F92"/>
    <w:lvl w:ilvl="0" w:tplc="852A1BAA">
      <w:start w:val="1"/>
      <w:numFmt w:val="bullet"/>
      <w:lvlText w:val=""/>
      <w:lvlJc w:val="left"/>
      <w:pPr>
        <w:tabs>
          <w:tab w:val="num" w:pos="720"/>
        </w:tabs>
        <w:ind w:left="720" w:hanging="360"/>
      </w:pPr>
      <w:rPr>
        <w:rFonts w:ascii="Wingdings" w:hAnsi="Wingdings" w:hint="default"/>
      </w:rPr>
    </w:lvl>
    <w:lvl w:ilvl="1" w:tplc="C47A3196" w:tentative="1">
      <w:start w:val="1"/>
      <w:numFmt w:val="bullet"/>
      <w:lvlText w:val=""/>
      <w:lvlJc w:val="left"/>
      <w:pPr>
        <w:tabs>
          <w:tab w:val="num" w:pos="1440"/>
        </w:tabs>
        <w:ind w:left="1440" w:hanging="360"/>
      </w:pPr>
      <w:rPr>
        <w:rFonts w:ascii="Wingdings" w:hAnsi="Wingdings" w:hint="default"/>
      </w:rPr>
    </w:lvl>
    <w:lvl w:ilvl="2" w:tplc="D66C6D46" w:tentative="1">
      <w:start w:val="1"/>
      <w:numFmt w:val="bullet"/>
      <w:lvlText w:val=""/>
      <w:lvlJc w:val="left"/>
      <w:pPr>
        <w:tabs>
          <w:tab w:val="num" w:pos="2160"/>
        </w:tabs>
        <w:ind w:left="2160" w:hanging="360"/>
      </w:pPr>
      <w:rPr>
        <w:rFonts w:ascii="Wingdings" w:hAnsi="Wingdings" w:hint="default"/>
      </w:rPr>
    </w:lvl>
    <w:lvl w:ilvl="3" w:tplc="90408858" w:tentative="1">
      <w:start w:val="1"/>
      <w:numFmt w:val="bullet"/>
      <w:lvlText w:val=""/>
      <w:lvlJc w:val="left"/>
      <w:pPr>
        <w:tabs>
          <w:tab w:val="num" w:pos="2880"/>
        </w:tabs>
        <w:ind w:left="2880" w:hanging="360"/>
      </w:pPr>
      <w:rPr>
        <w:rFonts w:ascii="Wingdings" w:hAnsi="Wingdings" w:hint="default"/>
      </w:rPr>
    </w:lvl>
    <w:lvl w:ilvl="4" w:tplc="43568ABC" w:tentative="1">
      <w:start w:val="1"/>
      <w:numFmt w:val="bullet"/>
      <w:lvlText w:val=""/>
      <w:lvlJc w:val="left"/>
      <w:pPr>
        <w:tabs>
          <w:tab w:val="num" w:pos="3600"/>
        </w:tabs>
        <w:ind w:left="3600" w:hanging="360"/>
      </w:pPr>
      <w:rPr>
        <w:rFonts w:ascii="Wingdings" w:hAnsi="Wingdings" w:hint="default"/>
      </w:rPr>
    </w:lvl>
    <w:lvl w:ilvl="5" w:tplc="C406BB3E" w:tentative="1">
      <w:start w:val="1"/>
      <w:numFmt w:val="bullet"/>
      <w:lvlText w:val=""/>
      <w:lvlJc w:val="left"/>
      <w:pPr>
        <w:tabs>
          <w:tab w:val="num" w:pos="4320"/>
        </w:tabs>
        <w:ind w:left="4320" w:hanging="360"/>
      </w:pPr>
      <w:rPr>
        <w:rFonts w:ascii="Wingdings" w:hAnsi="Wingdings" w:hint="default"/>
      </w:rPr>
    </w:lvl>
    <w:lvl w:ilvl="6" w:tplc="DEEC7D84" w:tentative="1">
      <w:start w:val="1"/>
      <w:numFmt w:val="bullet"/>
      <w:lvlText w:val=""/>
      <w:lvlJc w:val="left"/>
      <w:pPr>
        <w:tabs>
          <w:tab w:val="num" w:pos="5040"/>
        </w:tabs>
        <w:ind w:left="5040" w:hanging="360"/>
      </w:pPr>
      <w:rPr>
        <w:rFonts w:ascii="Wingdings" w:hAnsi="Wingdings" w:hint="default"/>
      </w:rPr>
    </w:lvl>
    <w:lvl w:ilvl="7" w:tplc="B8729EFC" w:tentative="1">
      <w:start w:val="1"/>
      <w:numFmt w:val="bullet"/>
      <w:lvlText w:val=""/>
      <w:lvlJc w:val="left"/>
      <w:pPr>
        <w:tabs>
          <w:tab w:val="num" w:pos="5760"/>
        </w:tabs>
        <w:ind w:left="5760" w:hanging="360"/>
      </w:pPr>
      <w:rPr>
        <w:rFonts w:ascii="Wingdings" w:hAnsi="Wingdings" w:hint="default"/>
      </w:rPr>
    </w:lvl>
    <w:lvl w:ilvl="8" w:tplc="92C03C30" w:tentative="1">
      <w:start w:val="1"/>
      <w:numFmt w:val="bullet"/>
      <w:lvlText w:val=""/>
      <w:lvlJc w:val="left"/>
      <w:pPr>
        <w:tabs>
          <w:tab w:val="num" w:pos="6480"/>
        </w:tabs>
        <w:ind w:left="6480" w:hanging="360"/>
      </w:pPr>
      <w:rPr>
        <w:rFonts w:ascii="Wingdings" w:hAnsi="Wingdings" w:hint="default"/>
      </w:rPr>
    </w:lvl>
  </w:abstractNum>
  <w:abstractNum w:abstractNumId="10">
    <w:nsid w:val="2031419C"/>
    <w:multiLevelType w:val="hybridMultilevel"/>
    <w:tmpl w:val="5C08FA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3506327"/>
    <w:multiLevelType w:val="hybridMultilevel"/>
    <w:tmpl w:val="2E8279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59D39EC"/>
    <w:multiLevelType w:val="hybridMultilevel"/>
    <w:tmpl w:val="9D401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95F5930"/>
    <w:multiLevelType w:val="hybridMultilevel"/>
    <w:tmpl w:val="858A7A08"/>
    <w:lvl w:ilvl="0" w:tplc="E7E4A156">
      <w:start w:val="1"/>
      <w:numFmt w:val="bullet"/>
      <w:lvlText w:val="•"/>
      <w:lvlJc w:val="left"/>
      <w:pPr>
        <w:tabs>
          <w:tab w:val="num" w:pos="720"/>
        </w:tabs>
        <w:ind w:left="720" w:hanging="360"/>
      </w:pPr>
      <w:rPr>
        <w:rFonts w:ascii="Arial" w:hAnsi="Arial" w:hint="default"/>
      </w:rPr>
    </w:lvl>
    <w:lvl w:ilvl="1" w:tplc="10F861F2" w:tentative="1">
      <w:start w:val="1"/>
      <w:numFmt w:val="bullet"/>
      <w:lvlText w:val="•"/>
      <w:lvlJc w:val="left"/>
      <w:pPr>
        <w:tabs>
          <w:tab w:val="num" w:pos="1440"/>
        </w:tabs>
        <w:ind w:left="1440" w:hanging="360"/>
      </w:pPr>
      <w:rPr>
        <w:rFonts w:ascii="Arial" w:hAnsi="Arial" w:hint="default"/>
      </w:rPr>
    </w:lvl>
    <w:lvl w:ilvl="2" w:tplc="F22C196E" w:tentative="1">
      <w:start w:val="1"/>
      <w:numFmt w:val="bullet"/>
      <w:lvlText w:val="•"/>
      <w:lvlJc w:val="left"/>
      <w:pPr>
        <w:tabs>
          <w:tab w:val="num" w:pos="2160"/>
        </w:tabs>
        <w:ind w:left="2160" w:hanging="360"/>
      </w:pPr>
      <w:rPr>
        <w:rFonts w:ascii="Arial" w:hAnsi="Arial" w:hint="default"/>
      </w:rPr>
    </w:lvl>
    <w:lvl w:ilvl="3" w:tplc="E88AB8DA" w:tentative="1">
      <w:start w:val="1"/>
      <w:numFmt w:val="bullet"/>
      <w:lvlText w:val="•"/>
      <w:lvlJc w:val="left"/>
      <w:pPr>
        <w:tabs>
          <w:tab w:val="num" w:pos="2880"/>
        </w:tabs>
        <w:ind w:left="2880" w:hanging="360"/>
      </w:pPr>
      <w:rPr>
        <w:rFonts w:ascii="Arial" w:hAnsi="Arial" w:hint="default"/>
      </w:rPr>
    </w:lvl>
    <w:lvl w:ilvl="4" w:tplc="30F2056A" w:tentative="1">
      <w:start w:val="1"/>
      <w:numFmt w:val="bullet"/>
      <w:lvlText w:val="•"/>
      <w:lvlJc w:val="left"/>
      <w:pPr>
        <w:tabs>
          <w:tab w:val="num" w:pos="3600"/>
        </w:tabs>
        <w:ind w:left="3600" w:hanging="360"/>
      </w:pPr>
      <w:rPr>
        <w:rFonts w:ascii="Arial" w:hAnsi="Arial" w:hint="default"/>
      </w:rPr>
    </w:lvl>
    <w:lvl w:ilvl="5" w:tplc="2CFA01AA" w:tentative="1">
      <w:start w:val="1"/>
      <w:numFmt w:val="bullet"/>
      <w:lvlText w:val="•"/>
      <w:lvlJc w:val="left"/>
      <w:pPr>
        <w:tabs>
          <w:tab w:val="num" w:pos="4320"/>
        </w:tabs>
        <w:ind w:left="4320" w:hanging="360"/>
      </w:pPr>
      <w:rPr>
        <w:rFonts w:ascii="Arial" w:hAnsi="Arial" w:hint="default"/>
      </w:rPr>
    </w:lvl>
    <w:lvl w:ilvl="6" w:tplc="3B92CEB8" w:tentative="1">
      <w:start w:val="1"/>
      <w:numFmt w:val="bullet"/>
      <w:lvlText w:val="•"/>
      <w:lvlJc w:val="left"/>
      <w:pPr>
        <w:tabs>
          <w:tab w:val="num" w:pos="5040"/>
        </w:tabs>
        <w:ind w:left="5040" w:hanging="360"/>
      </w:pPr>
      <w:rPr>
        <w:rFonts w:ascii="Arial" w:hAnsi="Arial" w:hint="default"/>
      </w:rPr>
    </w:lvl>
    <w:lvl w:ilvl="7" w:tplc="E2626AA8" w:tentative="1">
      <w:start w:val="1"/>
      <w:numFmt w:val="bullet"/>
      <w:lvlText w:val="•"/>
      <w:lvlJc w:val="left"/>
      <w:pPr>
        <w:tabs>
          <w:tab w:val="num" w:pos="5760"/>
        </w:tabs>
        <w:ind w:left="5760" w:hanging="360"/>
      </w:pPr>
      <w:rPr>
        <w:rFonts w:ascii="Arial" w:hAnsi="Arial" w:hint="default"/>
      </w:rPr>
    </w:lvl>
    <w:lvl w:ilvl="8" w:tplc="39B8C790" w:tentative="1">
      <w:start w:val="1"/>
      <w:numFmt w:val="bullet"/>
      <w:lvlText w:val="•"/>
      <w:lvlJc w:val="left"/>
      <w:pPr>
        <w:tabs>
          <w:tab w:val="num" w:pos="6480"/>
        </w:tabs>
        <w:ind w:left="6480" w:hanging="360"/>
      </w:pPr>
      <w:rPr>
        <w:rFonts w:ascii="Arial" w:hAnsi="Arial" w:hint="default"/>
      </w:rPr>
    </w:lvl>
  </w:abstractNum>
  <w:abstractNum w:abstractNumId="14">
    <w:nsid w:val="2CBD0620"/>
    <w:multiLevelType w:val="hybridMultilevel"/>
    <w:tmpl w:val="E29C1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0CF2543"/>
    <w:multiLevelType w:val="multilevel"/>
    <w:tmpl w:val="8BA4937C"/>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310E2633"/>
    <w:multiLevelType w:val="hybridMultilevel"/>
    <w:tmpl w:val="437ECB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2CD2CC1"/>
    <w:multiLevelType w:val="hybridMultilevel"/>
    <w:tmpl w:val="342E1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nsid w:val="38FB2EE2"/>
    <w:multiLevelType w:val="hybridMultilevel"/>
    <w:tmpl w:val="FA3C5F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A6169FB"/>
    <w:multiLevelType w:val="hybridMultilevel"/>
    <w:tmpl w:val="2F72A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EB86657"/>
    <w:multiLevelType w:val="hybridMultilevel"/>
    <w:tmpl w:val="F37A4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1C449E4"/>
    <w:multiLevelType w:val="hybridMultilevel"/>
    <w:tmpl w:val="A832F9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98423CD"/>
    <w:multiLevelType w:val="hybridMultilevel"/>
    <w:tmpl w:val="9EC0C7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98B2E20"/>
    <w:multiLevelType w:val="hybridMultilevel"/>
    <w:tmpl w:val="56B6E2FA"/>
    <w:lvl w:ilvl="0" w:tplc="4F84D922">
      <w:start w:val="1"/>
      <w:numFmt w:val="bullet"/>
      <w:lvlText w:val="•"/>
      <w:lvlJc w:val="left"/>
      <w:pPr>
        <w:tabs>
          <w:tab w:val="num" w:pos="360"/>
        </w:tabs>
        <w:ind w:left="360" w:hanging="360"/>
      </w:pPr>
      <w:rPr>
        <w:rFonts w:ascii="Arial" w:hAnsi="Arial" w:hint="default"/>
      </w:rPr>
    </w:lvl>
    <w:lvl w:ilvl="1" w:tplc="9924721C">
      <w:start w:val="1865"/>
      <w:numFmt w:val="bullet"/>
      <w:lvlText w:val="–"/>
      <w:lvlJc w:val="left"/>
      <w:pPr>
        <w:tabs>
          <w:tab w:val="num" w:pos="1080"/>
        </w:tabs>
        <w:ind w:left="1080" w:hanging="360"/>
      </w:pPr>
      <w:rPr>
        <w:rFonts w:ascii="Arial" w:hAnsi="Arial" w:hint="default"/>
      </w:rPr>
    </w:lvl>
    <w:lvl w:ilvl="2" w:tplc="012A2224">
      <w:start w:val="1"/>
      <w:numFmt w:val="bullet"/>
      <w:lvlText w:val="•"/>
      <w:lvlJc w:val="left"/>
      <w:pPr>
        <w:tabs>
          <w:tab w:val="num" w:pos="1800"/>
        </w:tabs>
        <w:ind w:left="1800" w:hanging="360"/>
      </w:pPr>
      <w:rPr>
        <w:rFonts w:ascii="Arial" w:hAnsi="Arial" w:hint="default"/>
      </w:rPr>
    </w:lvl>
    <w:lvl w:ilvl="3" w:tplc="0B5E5518" w:tentative="1">
      <w:start w:val="1"/>
      <w:numFmt w:val="bullet"/>
      <w:lvlText w:val="•"/>
      <w:lvlJc w:val="left"/>
      <w:pPr>
        <w:tabs>
          <w:tab w:val="num" w:pos="2520"/>
        </w:tabs>
        <w:ind w:left="2520" w:hanging="360"/>
      </w:pPr>
      <w:rPr>
        <w:rFonts w:ascii="Arial" w:hAnsi="Arial" w:hint="default"/>
      </w:rPr>
    </w:lvl>
    <w:lvl w:ilvl="4" w:tplc="FB582C60" w:tentative="1">
      <w:start w:val="1"/>
      <w:numFmt w:val="bullet"/>
      <w:lvlText w:val="•"/>
      <w:lvlJc w:val="left"/>
      <w:pPr>
        <w:tabs>
          <w:tab w:val="num" w:pos="3240"/>
        </w:tabs>
        <w:ind w:left="3240" w:hanging="360"/>
      </w:pPr>
      <w:rPr>
        <w:rFonts w:ascii="Arial" w:hAnsi="Arial" w:hint="default"/>
      </w:rPr>
    </w:lvl>
    <w:lvl w:ilvl="5" w:tplc="A4501242" w:tentative="1">
      <w:start w:val="1"/>
      <w:numFmt w:val="bullet"/>
      <w:lvlText w:val="•"/>
      <w:lvlJc w:val="left"/>
      <w:pPr>
        <w:tabs>
          <w:tab w:val="num" w:pos="3960"/>
        </w:tabs>
        <w:ind w:left="3960" w:hanging="360"/>
      </w:pPr>
      <w:rPr>
        <w:rFonts w:ascii="Arial" w:hAnsi="Arial" w:hint="default"/>
      </w:rPr>
    </w:lvl>
    <w:lvl w:ilvl="6" w:tplc="E10AED6E" w:tentative="1">
      <w:start w:val="1"/>
      <w:numFmt w:val="bullet"/>
      <w:lvlText w:val="•"/>
      <w:lvlJc w:val="left"/>
      <w:pPr>
        <w:tabs>
          <w:tab w:val="num" w:pos="4680"/>
        </w:tabs>
        <w:ind w:left="4680" w:hanging="360"/>
      </w:pPr>
      <w:rPr>
        <w:rFonts w:ascii="Arial" w:hAnsi="Arial" w:hint="default"/>
      </w:rPr>
    </w:lvl>
    <w:lvl w:ilvl="7" w:tplc="4A82AF48" w:tentative="1">
      <w:start w:val="1"/>
      <w:numFmt w:val="bullet"/>
      <w:lvlText w:val="•"/>
      <w:lvlJc w:val="left"/>
      <w:pPr>
        <w:tabs>
          <w:tab w:val="num" w:pos="5400"/>
        </w:tabs>
        <w:ind w:left="5400" w:hanging="360"/>
      </w:pPr>
      <w:rPr>
        <w:rFonts w:ascii="Arial" w:hAnsi="Arial" w:hint="default"/>
      </w:rPr>
    </w:lvl>
    <w:lvl w:ilvl="8" w:tplc="F8B864D4" w:tentative="1">
      <w:start w:val="1"/>
      <w:numFmt w:val="bullet"/>
      <w:lvlText w:val="•"/>
      <w:lvlJc w:val="left"/>
      <w:pPr>
        <w:tabs>
          <w:tab w:val="num" w:pos="6120"/>
        </w:tabs>
        <w:ind w:left="6120" w:hanging="360"/>
      </w:pPr>
      <w:rPr>
        <w:rFonts w:ascii="Arial" w:hAnsi="Arial" w:hint="default"/>
      </w:rPr>
    </w:lvl>
  </w:abstractNum>
  <w:abstractNum w:abstractNumId="25">
    <w:nsid w:val="4A0B5D86"/>
    <w:multiLevelType w:val="hybridMultilevel"/>
    <w:tmpl w:val="9EEC6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B8E591E"/>
    <w:multiLevelType w:val="hybridMultilevel"/>
    <w:tmpl w:val="49ACB9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C22543E"/>
    <w:multiLevelType w:val="hybridMultilevel"/>
    <w:tmpl w:val="4A8437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FA04E87"/>
    <w:multiLevelType w:val="hybridMultilevel"/>
    <w:tmpl w:val="7F2EB07C"/>
    <w:lvl w:ilvl="0" w:tplc="1100A2C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FBD2922"/>
    <w:multiLevelType w:val="hybridMultilevel"/>
    <w:tmpl w:val="7B2E1978"/>
    <w:lvl w:ilvl="0" w:tplc="878ED7BE">
      <w:start w:val="1"/>
      <w:numFmt w:val="bullet"/>
      <w:lvlText w:val="–"/>
      <w:lvlJc w:val="left"/>
      <w:pPr>
        <w:tabs>
          <w:tab w:val="num" w:pos="720"/>
        </w:tabs>
        <w:ind w:left="720" w:hanging="360"/>
      </w:pPr>
      <w:rPr>
        <w:rFonts w:ascii="Arial" w:hAnsi="Arial" w:hint="default"/>
      </w:rPr>
    </w:lvl>
    <w:lvl w:ilvl="1" w:tplc="0CF8ED18">
      <w:start w:val="1"/>
      <w:numFmt w:val="bullet"/>
      <w:lvlText w:val="–"/>
      <w:lvlJc w:val="left"/>
      <w:pPr>
        <w:tabs>
          <w:tab w:val="num" w:pos="1440"/>
        </w:tabs>
        <w:ind w:left="1440" w:hanging="360"/>
      </w:pPr>
      <w:rPr>
        <w:rFonts w:ascii="Arial" w:hAnsi="Arial" w:hint="default"/>
      </w:rPr>
    </w:lvl>
    <w:lvl w:ilvl="2" w:tplc="795C3484">
      <w:start w:val="753"/>
      <w:numFmt w:val="bullet"/>
      <w:lvlText w:val="•"/>
      <w:lvlJc w:val="left"/>
      <w:pPr>
        <w:tabs>
          <w:tab w:val="num" w:pos="2160"/>
        </w:tabs>
        <w:ind w:left="2160" w:hanging="360"/>
      </w:pPr>
      <w:rPr>
        <w:rFonts w:ascii="Arial" w:hAnsi="Arial" w:hint="default"/>
      </w:rPr>
    </w:lvl>
    <w:lvl w:ilvl="3" w:tplc="1A2C8AB6">
      <w:start w:val="753"/>
      <w:numFmt w:val="bullet"/>
      <w:lvlText w:val="–"/>
      <w:lvlJc w:val="left"/>
      <w:pPr>
        <w:tabs>
          <w:tab w:val="num" w:pos="2880"/>
        </w:tabs>
        <w:ind w:left="2880" w:hanging="360"/>
      </w:pPr>
      <w:rPr>
        <w:rFonts w:ascii="Arial" w:hAnsi="Arial" w:hint="default"/>
      </w:rPr>
    </w:lvl>
    <w:lvl w:ilvl="4" w:tplc="E9C24A1E" w:tentative="1">
      <w:start w:val="1"/>
      <w:numFmt w:val="bullet"/>
      <w:lvlText w:val="–"/>
      <w:lvlJc w:val="left"/>
      <w:pPr>
        <w:tabs>
          <w:tab w:val="num" w:pos="3600"/>
        </w:tabs>
        <w:ind w:left="3600" w:hanging="360"/>
      </w:pPr>
      <w:rPr>
        <w:rFonts w:ascii="Arial" w:hAnsi="Arial" w:hint="default"/>
      </w:rPr>
    </w:lvl>
    <w:lvl w:ilvl="5" w:tplc="BDEC8F26" w:tentative="1">
      <w:start w:val="1"/>
      <w:numFmt w:val="bullet"/>
      <w:lvlText w:val="–"/>
      <w:lvlJc w:val="left"/>
      <w:pPr>
        <w:tabs>
          <w:tab w:val="num" w:pos="4320"/>
        </w:tabs>
        <w:ind w:left="4320" w:hanging="360"/>
      </w:pPr>
      <w:rPr>
        <w:rFonts w:ascii="Arial" w:hAnsi="Arial" w:hint="default"/>
      </w:rPr>
    </w:lvl>
    <w:lvl w:ilvl="6" w:tplc="2F7C0466" w:tentative="1">
      <w:start w:val="1"/>
      <w:numFmt w:val="bullet"/>
      <w:lvlText w:val="–"/>
      <w:lvlJc w:val="left"/>
      <w:pPr>
        <w:tabs>
          <w:tab w:val="num" w:pos="5040"/>
        </w:tabs>
        <w:ind w:left="5040" w:hanging="360"/>
      </w:pPr>
      <w:rPr>
        <w:rFonts w:ascii="Arial" w:hAnsi="Arial" w:hint="default"/>
      </w:rPr>
    </w:lvl>
    <w:lvl w:ilvl="7" w:tplc="FCE6B038" w:tentative="1">
      <w:start w:val="1"/>
      <w:numFmt w:val="bullet"/>
      <w:lvlText w:val="–"/>
      <w:lvlJc w:val="left"/>
      <w:pPr>
        <w:tabs>
          <w:tab w:val="num" w:pos="5760"/>
        </w:tabs>
        <w:ind w:left="5760" w:hanging="360"/>
      </w:pPr>
      <w:rPr>
        <w:rFonts w:ascii="Arial" w:hAnsi="Arial" w:hint="default"/>
      </w:rPr>
    </w:lvl>
    <w:lvl w:ilvl="8" w:tplc="F446A39E" w:tentative="1">
      <w:start w:val="1"/>
      <w:numFmt w:val="bullet"/>
      <w:lvlText w:val="–"/>
      <w:lvlJc w:val="left"/>
      <w:pPr>
        <w:tabs>
          <w:tab w:val="num" w:pos="6480"/>
        </w:tabs>
        <w:ind w:left="6480" w:hanging="360"/>
      </w:pPr>
      <w:rPr>
        <w:rFonts w:ascii="Arial" w:hAnsi="Arial" w:hint="default"/>
      </w:rPr>
    </w:lvl>
  </w:abstractNum>
  <w:abstractNum w:abstractNumId="30">
    <w:nsid w:val="60A261B7"/>
    <w:multiLevelType w:val="hybridMultilevel"/>
    <w:tmpl w:val="C722FFEA"/>
    <w:lvl w:ilvl="0" w:tplc="38C09078">
      <w:start w:val="1"/>
      <w:numFmt w:val="bullet"/>
      <w:lvlText w:val="•"/>
      <w:lvlJc w:val="left"/>
      <w:pPr>
        <w:tabs>
          <w:tab w:val="num" w:pos="720"/>
        </w:tabs>
        <w:ind w:left="720" w:hanging="360"/>
      </w:pPr>
      <w:rPr>
        <w:rFonts w:ascii="Arial" w:hAnsi="Arial" w:hint="default"/>
      </w:rPr>
    </w:lvl>
    <w:lvl w:ilvl="1" w:tplc="C540B262">
      <w:start w:val="850"/>
      <w:numFmt w:val="bullet"/>
      <w:lvlText w:val="–"/>
      <w:lvlJc w:val="left"/>
      <w:pPr>
        <w:tabs>
          <w:tab w:val="num" w:pos="1440"/>
        </w:tabs>
        <w:ind w:left="1440" w:hanging="360"/>
      </w:pPr>
      <w:rPr>
        <w:rFonts w:ascii="Arial" w:hAnsi="Arial" w:hint="default"/>
      </w:rPr>
    </w:lvl>
    <w:lvl w:ilvl="2" w:tplc="0F8258A8" w:tentative="1">
      <w:start w:val="1"/>
      <w:numFmt w:val="bullet"/>
      <w:lvlText w:val="•"/>
      <w:lvlJc w:val="left"/>
      <w:pPr>
        <w:tabs>
          <w:tab w:val="num" w:pos="2160"/>
        </w:tabs>
        <w:ind w:left="2160" w:hanging="360"/>
      </w:pPr>
      <w:rPr>
        <w:rFonts w:ascii="Arial" w:hAnsi="Arial" w:hint="default"/>
      </w:rPr>
    </w:lvl>
    <w:lvl w:ilvl="3" w:tplc="BB460128" w:tentative="1">
      <w:start w:val="1"/>
      <w:numFmt w:val="bullet"/>
      <w:lvlText w:val="•"/>
      <w:lvlJc w:val="left"/>
      <w:pPr>
        <w:tabs>
          <w:tab w:val="num" w:pos="2880"/>
        </w:tabs>
        <w:ind w:left="2880" w:hanging="360"/>
      </w:pPr>
      <w:rPr>
        <w:rFonts w:ascii="Arial" w:hAnsi="Arial" w:hint="default"/>
      </w:rPr>
    </w:lvl>
    <w:lvl w:ilvl="4" w:tplc="B8D2BE14" w:tentative="1">
      <w:start w:val="1"/>
      <w:numFmt w:val="bullet"/>
      <w:lvlText w:val="•"/>
      <w:lvlJc w:val="left"/>
      <w:pPr>
        <w:tabs>
          <w:tab w:val="num" w:pos="3600"/>
        </w:tabs>
        <w:ind w:left="3600" w:hanging="360"/>
      </w:pPr>
      <w:rPr>
        <w:rFonts w:ascii="Arial" w:hAnsi="Arial" w:hint="default"/>
      </w:rPr>
    </w:lvl>
    <w:lvl w:ilvl="5" w:tplc="B9601532" w:tentative="1">
      <w:start w:val="1"/>
      <w:numFmt w:val="bullet"/>
      <w:lvlText w:val="•"/>
      <w:lvlJc w:val="left"/>
      <w:pPr>
        <w:tabs>
          <w:tab w:val="num" w:pos="4320"/>
        </w:tabs>
        <w:ind w:left="4320" w:hanging="360"/>
      </w:pPr>
      <w:rPr>
        <w:rFonts w:ascii="Arial" w:hAnsi="Arial" w:hint="default"/>
      </w:rPr>
    </w:lvl>
    <w:lvl w:ilvl="6" w:tplc="9CC82414" w:tentative="1">
      <w:start w:val="1"/>
      <w:numFmt w:val="bullet"/>
      <w:lvlText w:val="•"/>
      <w:lvlJc w:val="left"/>
      <w:pPr>
        <w:tabs>
          <w:tab w:val="num" w:pos="5040"/>
        </w:tabs>
        <w:ind w:left="5040" w:hanging="360"/>
      </w:pPr>
      <w:rPr>
        <w:rFonts w:ascii="Arial" w:hAnsi="Arial" w:hint="default"/>
      </w:rPr>
    </w:lvl>
    <w:lvl w:ilvl="7" w:tplc="6C103724" w:tentative="1">
      <w:start w:val="1"/>
      <w:numFmt w:val="bullet"/>
      <w:lvlText w:val="•"/>
      <w:lvlJc w:val="left"/>
      <w:pPr>
        <w:tabs>
          <w:tab w:val="num" w:pos="5760"/>
        </w:tabs>
        <w:ind w:left="5760" w:hanging="360"/>
      </w:pPr>
      <w:rPr>
        <w:rFonts w:ascii="Arial" w:hAnsi="Arial" w:hint="default"/>
      </w:rPr>
    </w:lvl>
    <w:lvl w:ilvl="8" w:tplc="AF24A2BC" w:tentative="1">
      <w:start w:val="1"/>
      <w:numFmt w:val="bullet"/>
      <w:lvlText w:val="•"/>
      <w:lvlJc w:val="left"/>
      <w:pPr>
        <w:tabs>
          <w:tab w:val="num" w:pos="6480"/>
        </w:tabs>
        <w:ind w:left="6480" w:hanging="360"/>
      </w:pPr>
      <w:rPr>
        <w:rFonts w:ascii="Arial" w:hAnsi="Arial" w:hint="default"/>
      </w:rPr>
    </w:lvl>
  </w:abstractNum>
  <w:abstractNum w:abstractNumId="31">
    <w:nsid w:val="624D7DC4"/>
    <w:multiLevelType w:val="hybridMultilevel"/>
    <w:tmpl w:val="24624C4C"/>
    <w:lvl w:ilvl="0" w:tplc="74B852A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3254751"/>
    <w:multiLevelType w:val="hybridMultilevel"/>
    <w:tmpl w:val="85C8ECE8"/>
    <w:lvl w:ilvl="0" w:tplc="149C268A">
      <w:start w:val="1"/>
      <w:numFmt w:val="bullet"/>
      <w:lvlText w:val=""/>
      <w:lvlJc w:val="left"/>
      <w:pPr>
        <w:tabs>
          <w:tab w:val="num" w:pos="720"/>
        </w:tabs>
        <w:ind w:left="720" w:hanging="360"/>
      </w:pPr>
      <w:rPr>
        <w:rFonts w:ascii="Wingdings" w:hAnsi="Wingdings" w:hint="default"/>
      </w:rPr>
    </w:lvl>
    <w:lvl w:ilvl="1" w:tplc="BFFA8ABE" w:tentative="1">
      <w:start w:val="1"/>
      <w:numFmt w:val="bullet"/>
      <w:lvlText w:val=""/>
      <w:lvlJc w:val="left"/>
      <w:pPr>
        <w:tabs>
          <w:tab w:val="num" w:pos="1440"/>
        </w:tabs>
        <w:ind w:left="1440" w:hanging="360"/>
      </w:pPr>
      <w:rPr>
        <w:rFonts w:ascii="Wingdings" w:hAnsi="Wingdings" w:hint="default"/>
      </w:rPr>
    </w:lvl>
    <w:lvl w:ilvl="2" w:tplc="404CFF44" w:tentative="1">
      <w:start w:val="1"/>
      <w:numFmt w:val="bullet"/>
      <w:lvlText w:val=""/>
      <w:lvlJc w:val="left"/>
      <w:pPr>
        <w:tabs>
          <w:tab w:val="num" w:pos="2160"/>
        </w:tabs>
        <w:ind w:left="2160" w:hanging="360"/>
      </w:pPr>
      <w:rPr>
        <w:rFonts w:ascii="Wingdings" w:hAnsi="Wingdings" w:hint="default"/>
      </w:rPr>
    </w:lvl>
    <w:lvl w:ilvl="3" w:tplc="68226D3E" w:tentative="1">
      <w:start w:val="1"/>
      <w:numFmt w:val="bullet"/>
      <w:lvlText w:val=""/>
      <w:lvlJc w:val="left"/>
      <w:pPr>
        <w:tabs>
          <w:tab w:val="num" w:pos="2880"/>
        </w:tabs>
        <w:ind w:left="2880" w:hanging="360"/>
      </w:pPr>
      <w:rPr>
        <w:rFonts w:ascii="Wingdings" w:hAnsi="Wingdings" w:hint="default"/>
      </w:rPr>
    </w:lvl>
    <w:lvl w:ilvl="4" w:tplc="6F64C6C0" w:tentative="1">
      <w:start w:val="1"/>
      <w:numFmt w:val="bullet"/>
      <w:lvlText w:val=""/>
      <w:lvlJc w:val="left"/>
      <w:pPr>
        <w:tabs>
          <w:tab w:val="num" w:pos="3600"/>
        </w:tabs>
        <w:ind w:left="3600" w:hanging="360"/>
      </w:pPr>
      <w:rPr>
        <w:rFonts w:ascii="Wingdings" w:hAnsi="Wingdings" w:hint="default"/>
      </w:rPr>
    </w:lvl>
    <w:lvl w:ilvl="5" w:tplc="39C6D1F4" w:tentative="1">
      <w:start w:val="1"/>
      <w:numFmt w:val="bullet"/>
      <w:lvlText w:val=""/>
      <w:lvlJc w:val="left"/>
      <w:pPr>
        <w:tabs>
          <w:tab w:val="num" w:pos="4320"/>
        </w:tabs>
        <w:ind w:left="4320" w:hanging="360"/>
      </w:pPr>
      <w:rPr>
        <w:rFonts w:ascii="Wingdings" w:hAnsi="Wingdings" w:hint="default"/>
      </w:rPr>
    </w:lvl>
    <w:lvl w:ilvl="6" w:tplc="FEF0D076" w:tentative="1">
      <w:start w:val="1"/>
      <w:numFmt w:val="bullet"/>
      <w:lvlText w:val=""/>
      <w:lvlJc w:val="left"/>
      <w:pPr>
        <w:tabs>
          <w:tab w:val="num" w:pos="5040"/>
        </w:tabs>
        <w:ind w:left="5040" w:hanging="360"/>
      </w:pPr>
      <w:rPr>
        <w:rFonts w:ascii="Wingdings" w:hAnsi="Wingdings" w:hint="default"/>
      </w:rPr>
    </w:lvl>
    <w:lvl w:ilvl="7" w:tplc="D006ED12" w:tentative="1">
      <w:start w:val="1"/>
      <w:numFmt w:val="bullet"/>
      <w:lvlText w:val=""/>
      <w:lvlJc w:val="left"/>
      <w:pPr>
        <w:tabs>
          <w:tab w:val="num" w:pos="5760"/>
        </w:tabs>
        <w:ind w:left="5760" w:hanging="360"/>
      </w:pPr>
      <w:rPr>
        <w:rFonts w:ascii="Wingdings" w:hAnsi="Wingdings" w:hint="default"/>
      </w:rPr>
    </w:lvl>
    <w:lvl w:ilvl="8" w:tplc="82846AA6" w:tentative="1">
      <w:start w:val="1"/>
      <w:numFmt w:val="bullet"/>
      <w:lvlText w:val=""/>
      <w:lvlJc w:val="left"/>
      <w:pPr>
        <w:tabs>
          <w:tab w:val="num" w:pos="6480"/>
        </w:tabs>
        <w:ind w:left="6480" w:hanging="360"/>
      </w:pPr>
      <w:rPr>
        <w:rFonts w:ascii="Wingdings" w:hAnsi="Wingdings" w:hint="default"/>
      </w:rPr>
    </w:lvl>
  </w:abstractNum>
  <w:abstractNum w:abstractNumId="33">
    <w:nsid w:val="640A2417"/>
    <w:multiLevelType w:val="hybridMultilevel"/>
    <w:tmpl w:val="7CBCD8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41C55F0"/>
    <w:multiLevelType w:val="hybridMultilevel"/>
    <w:tmpl w:val="51AEF156"/>
    <w:lvl w:ilvl="0" w:tplc="00AAC7BE">
      <w:start w:val="1"/>
      <w:numFmt w:val="bullet"/>
      <w:lvlText w:val="–"/>
      <w:lvlJc w:val="left"/>
      <w:pPr>
        <w:tabs>
          <w:tab w:val="num" w:pos="720"/>
        </w:tabs>
        <w:ind w:left="720" w:hanging="360"/>
      </w:pPr>
      <w:rPr>
        <w:rFonts w:ascii="Arial" w:hAnsi="Arial" w:hint="default"/>
      </w:rPr>
    </w:lvl>
    <w:lvl w:ilvl="1" w:tplc="746828FC">
      <w:start w:val="1"/>
      <w:numFmt w:val="bullet"/>
      <w:lvlText w:val="–"/>
      <w:lvlJc w:val="left"/>
      <w:pPr>
        <w:tabs>
          <w:tab w:val="num" w:pos="1440"/>
        </w:tabs>
        <w:ind w:left="1440" w:hanging="360"/>
      </w:pPr>
      <w:rPr>
        <w:rFonts w:ascii="Arial" w:hAnsi="Arial" w:hint="default"/>
      </w:rPr>
    </w:lvl>
    <w:lvl w:ilvl="2" w:tplc="CCE2AC86" w:tentative="1">
      <w:start w:val="1"/>
      <w:numFmt w:val="bullet"/>
      <w:lvlText w:val="–"/>
      <w:lvlJc w:val="left"/>
      <w:pPr>
        <w:tabs>
          <w:tab w:val="num" w:pos="2160"/>
        </w:tabs>
        <w:ind w:left="2160" w:hanging="360"/>
      </w:pPr>
      <w:rPr>
        <w:rFonts w:ascii="Arial" w:hAnsi="Arial" w:hint="default"/>
      </w:rPr>
    </w:lvl>
    <w:lvl w:ilvl="3" w:tplc="1BA61A5C" w:tentative="1">
      <w:start w:val="1"/>
      <w:numFmt w:val="bullet"/>
      <w:lvlText w:val="–"/>
      <w:lvlJc w:val="left"/>
      <w:pPr>
        <w:tabs>
          <w:tab w:val="num" w:pos="2880"/>
        </w:tabs>
        <w:ind w:left="2880" w:hanging="360"/>
      </w:pPr>
      <w:rPr>
        <w:rFonts w:ascii="Arial" w:hAnsi="Arial" w:hint="default"/>
      </w:rPr>
    </w:lvl>
    <w:lvl w:ilvl="4" w:tplc="894467D4" w:tentative="1">
      <w:start w:val="1"/>
      <w:numFmt w:val="bullet"/>
      <w:lvlText w:val="–"/>
      <w:lvlJc w:val="left"/>
      <w:pPr>
        <w:tabs>
          <w:tab w:val="num" w:pos="3600"/>
        </w:tabs>
        <w:ind w:left="3600" w:hanging="360"/>
      </w:pPr>
      <w:rPr>
        <w:rFonts w:ascii="Arial" w:hAnsi="Arial" w:hint="default"/>
      </w:rPr>
    </w:lvl>
    <w:lvl w:ilvl="5" w:tplc="B99058AE" w:tentative="1">
      <w:start w:val="1"/>
      <w:numFmt w:val="bullet"/>
      <w:lvlText w:val="–"/>
      <w:lvlJc w:val="left"/>
      <w:pPr>
        <w:tabs>
          <w:tab w:val="num" w:pos="4320"/>
        </w:tabs>
        <w:ind w:left="4320" w:hanging="360"/>
      </w:pPr>
      <w:rPr>
        <w:rFonts w:ascii="Arial" w:hAnsi="Arial" w:hint="default"/>
      </w:rPr>
    </w:lvl>
    <w:lvl w:ilvl="6" w:tplc="97844860" w:tentative="1">
      <w:start w:val="1"/>
      <w:numFmt w:val="bullet"/>
      <w:lvlText w:val="–"/>
      <w:lvlJc w:val="left"/>
      <w:pPr>
        <w:tabs>
          <w:tab w:val="num" w:pos="5040"/>
        </w:tabs>
        <w:ind w:left="5040" w:hanging="360"/>
      </w:pPr>
      <w:rPr>
        <w:rFonts w:ascii="Arial" w:hAnsi="Arial" w:hint="default"/>
      </w:rPr>
    </w:lvl>
    <w:lvl w:ilvl="7" w:tplc="1576BFE4" w:tentative="1">
      <w:start w:val="1"/>
      <w:numFmt w:val="bullet"/>
      <w:lvlText w:val="–"/>
      <w:lvlJc w:val="left"/>
      <w:pPr>
        <w:tabs>
          <w:tab w:val="num" w:pos="5760"/>
        </w:tabs>
        <w:ind w:left="5760" w:hanging="360"/>
      </w:pPr>
      <w:rPr>
        <w:rFonts w:ascii="Arial" w:hAnsi="Arial" w:hint="default"/>
      </w:rPr>
    </w:lvl>
    <w:lvl w:ilvl="8" w:tplc="FF1C6B56" w:tentative="1">
      <w:start w:val="1"/>
      <w:numFmt w:val="bullet"/>
      <w:lvlText w:val="–"/>
      <w:lvlJc w:val="left"/>
      <w:pPr>
        <w:tabs>
          <w:tab w:val="num" w:pos="6480"/>
        </w:tabs>
        <w:ind w:left="6480" w:hanging="360"/>
      </w:pPr>
      <w:rPr>
        <w:rFonts w:ascii="Arial" w:hAnsi="Arial" w:hint="default"/>
      </w:rPr>
    </w:lvl>
  </w:abstractNum>
  <w:abstractNum w:abstractNumId="35">
    <w:nsid w:val="66312C84"/>
    <w:multiLevelType w:val="hybridMultilevel"/>
    <w:tmpl w:val="FCBA00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6FC16BB"/>
    <w:multiLevelType w:val="hybridMultilevel"/>
    <w:tmpl w:val="3A88E5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95529BE"/>
    <w:multiLevelType w:val="hybridMultilevel"/>
    <w:tmpl w:val="2C622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D6A5A9E"/>
    <w:multiLevelType w:val="hybridMultilevel"/>
    <w:tmpl w:val="55A29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1675419"/>
    <w:multiLevelType w:val="hybridMultilevel"/>
    <w:tmpl w:val="1BE6A5F6"/>
    <w:lvl w:ilvl="0" w:tplc="7974DB68">
      <w:start w:val="1"/>
      <w:numFmt w:val="bullet"/>
      <w:lvlText w:val="•"/>
      <w:lvlJc w:val="left"/>
      <w:pPr>
        <w:tabs>
          <w:tab w:val="num" w:pos="720"/>
        </w:tabs>
        <w:ind w:left="720" w:hanging="360"/>
      </w:pPr>
      <w:rPr>
        <w:rFonts w:ascii="Arial" w:hAnsi="Arial" w:hint="default"/>
      </w:rPr>
    </w:lvl>
    <w:lvl w:ilvl="1" w:tplc="BEA8AEF4" w:tentative="1">
      <w:start w:val="1"/>
      <w:numFmt w:val="bullet"/>
      <w:lvlText w:val="•"/>
      <w:lvlJc w:val="left"/>
      <w:pPr>
        <w:tabs>
          <w:tab w:val="num" w:pos="1440"/>
        </w:tabs>
        <w:ind w:left="1440" w:hanging="360"/>
      </w:pPr>
      <w:rPr>
        <w:rFonts w:ascii="Arial" w:hAnsi="Arial" w:hint="default"/>
      </w:rPr>
    </w:lvl>
    <w:lvl w:ilvl="2" w:tplc="77F6B7A0" w:tentative="1">
      <w:start w:val="1"/>
      <w:numFmt w:val="bullet"/>
      <w:lvlText w:val="•"/>
      <w:lvlJc w:val="left"/>
      <w:pPr>
        <w:tabs>
          <w:tab w:val="num" w:pos="2160"/>
        </w:tabs>
        <w:ind w:left="2160" w:hanging="360"/>
      </w:pPr>
      <w:rPr>
        <w:rFonts w:ascii="Arial" w:hAnsi="Arial" w:hint="default"/>
      </w:rPr>
    </w:lvl>
    <w:lvl w:ilvl="3" w:tplc="0924E818" w:tentative="1">
      <w:start w:val="1"/>
      <w:numFmt w:val="bullet"/>
      <w:lvlText w:val="•"/>
      <w:lvlJc w:val="left"/>
      <w:pPr>
        <w:tabs>
          <w:tab w:val="num" w:pos="2880"/>
        </w:tabs>
        <w:ind w:left="2880" w:hanging="360"/>
      </w:pPr>
      <w:rPr>
        <w:rFonts w:ascii="Arial" w:hAnsi="Arial" w:hint="default"/>
      </w:rPr>
    </w:lvl>
    <w:lvl w:ilvl="4" w:tplc="7FEC088E" w:tentative="1">
      <w:start w:val="1"/>
      <w:numFmt w:val="bullet"/>
      <w:lvlText w:val="•"/>
      <w:lvlJc w:val="left"/>
      <w:pPr>
        <w:tabs>
          <w:tab w:val="num" w:pos="3600"/>
        </w:tabs>
        <w:ind w:left="3600" w:hanging="360"/>
      </w:pPr>
      <w:rPr>
        <w:rFonts w:ascii="Arial" w:hAnsi="Arial" w:hint="default"/>
      </w:rPr>
    </w:lvl>
    <w:lvl w:ilvl="5" w:tplc="A5B48148" w:tentative="1">
      <w:start w:val="1"/>
      <w:numFmt w:val="bullet"/>
      <w:lvlText w:val="•"/>
      <w:lvlJc w:val="left"/>
      <w:pPr>
        <w:tabs>
          <w:tab w:val="num" w:pos="4320"/>
        </w:tabs>
        <w:ind w:left="4320" w:hanging="360"/>
      </w:pPr>
      <w:rPr>
        <w:rFonts w:ascii="Arial" w:hAnsi="Arial" w:hint="default"/>
      </w:rPr>
    </w:lvl>
    <w:lvl w:ilvl="6" w:tplc="3D86B452" w:tentative="1">
      <w:start w:val="1"/>
      <w:numFmt w:val="bullet"/>
      <w:lvlText w:val="•"/>
      <w:lvlJc w:val="left"/>
      <w:pPr>
        <w:tabs>
          <w:tab w:val="num" w:pos="5040"/>
        </w:tabs>
        <w:ind w:left="5040" w:hanging="360"/>
      </w:pPr>
      <w:rPr>
        <w:rFonts w:ascii="Arial" w:hAnsi="Arial" w:hint="default"/>
      </w:rPr>
    </w:lvl>
    <w:lvl w:ilvl="7" w:tplc="22EE4D8A" w:tentative="1">
      <w:start w:val="1"/>
      <w:numFmt w:val="bullet"/>
      <w:lvlText w:val="•"/>
      <w:lvlJc w:val="left"/>
      <w:pPr>
        <w:tabs>
          <w:tab w:val="num" w:pos="5760"/>
        </w:tabs>
        <w:ind w:left="5760" w:hanging="360"/>
      </w:pPr>
      <w:rPr>
        <w:rFonts w:ascii="Arial" w:hAnsi="Arial" w:hint="default"/>
      </w:rPr>
    </w:lvl>
    <w:lvl w:ilvl="8" w:tplc="3D7E546C" w:tentative="1">
      <w:start w:val="1"/>
      <w:numFmt w:val="bullet"/>
      <w:lvlText w:val="•"/>
      <w:lvlJc w:val="left"/>
      <w:pPr>
        <w:tabs>
          <w:tab w:val="num" w:pos="6480"/>
        </w:tabs>
        <w:ind w:left="6480" w:hanging="360"/>
      </w:pPr>
      <w:rPr>
        <w:rFonts w:ascii="Arial" w:hAnsi="Arial" w:hint="default"/>
      </w:rPr>
    </w:lvl>
  </w:abstractNum>
  <w:abstractNum w:abstractNumId="40">
    <w:nsid w:val="71AE767F"/>
    <w:multiLevelType w:val="hybridMultilevel"/>
    <w:tmpl w:val="409C29D8"/>
    <w:lvl w:ilvl="0" w:tplc="855C9BDA">
      <w:start w:val="1225"/>
      <w:numFmt w:val="bullet"/>
      <w:lvlText w:val="–"/>
      <w:lvlJc w:val="left"/>
      <w:pPr>
        <w:tabs>
          <w:tab w:val="num" w:pos="720"/>
        </w:tabs>
        <w:ind w:left="720" w:hanging="360"/>
      </w:pPr>
      <w:rPr>
        <w:rFonts w:ascii="Arial" w:hAnsi="Arial" w:hint="default"/>
      </w:rPr>
    </w:lvl>
    <w:lvl w:ilvl="1" w:tplc="855C9BDA">
      <w:start w:val="1225"/>
      <w:numFmt w:val="bullet"/>
      <w:lvlText w:val="–"/>
      <w:lvlJc w:val="left"/>
      <w:pPr>
        <w:tabs>
          <w:tab w:val="num" w:pos="1440"/>
        </w:tabs>
        <w:ind w:left="1440" w:hanging="360"/>
      </w:pPr>
      <w:rPr>
        <w:rFonts w:ascii="Arial" w:hAnsi="Arial" w:hint="default"/>
      </w:rPr>
    </w:lvl>
    <w:lvl w:ilvl="2" w:tplc="6636A6C0">
      <w:start w:val="1225"/>
      <w:numFmt w:val="bullet"/>
      <w:lvlText w:val="•"/>
      <w:lvlJc w:val="left"/>
      <w:pPr>
        <w:tabs>
          <w:tab w:val="num" w:pos="2160"/>
        </w:tabs>
        <w:ind w:left="2160" w:hanging="360"/>
      </w:pPr>
      <w:rPr>
        <w:rFonts w:ascii="Arial" w:hAnsi="Arial" w:hint="default"/>
      </w:rPr>
    </w:lvl>
    <w:lvl w:ilvl="3" w:tplc="C3284900" w:tentative="1">
      <w:start w:val="1"/>
      <w:numFmt w:val="bullet"/>
      <w:lvlText w:val="•"/>
      <w:lvlJc w:val="left"/>
      <w:pPr>
        <w:tabs>
          <w:tab w:val="num" w:pos="2880"/>
        </w:tabs>
        <w:ind w:left="2880" w:hanging="360"/>
      </w:pPr>
      <w:rPr>
        <w:rFonts w:ascii="Arial" w:hAnsi="Arial" w:hint="default"/>
      </w:rPr>
    </w:lvl>
    <w:lvl w:ilvl="4" w:tplc="1764D7BA" w:tentative="1">
      <w:start w:val="1"/>
      <w:numFmt w:val="bullet"/>
      <w:lvlText w:val="•"/>
      <w:lvlJc w:val="left"/>
      <w:pPr>
        <w:tabs>
          <w:tab w:val="num" w:pos="3600"/>
        </w:tabs>
        <w:ind w:left="3600" w:hanging="360"/>
      </w:pPr>
      <w:rPr>
        <w:rFonts w:ascii="Arial" w:hAnsi="Arial" w:hint="default"/>
      </w:rPr>
    </w:lvl>
    <w:lvl w:ilvl="5" w:tplc="7E108AAE" w:tentative="1">
      <w:start w:val="1"/>
      <w:numFmt w:val="bullet"/>
      <w:lvlText w:val="•"/>
      <w:lvlJc w:val="left"/>
      <w:pPr>
        <w:tabs>
          <w:tab w:val="num" w:pos="4320"/>
        </w:tabs>
        <w:ind w:left="4320" w:hanging="360"/>
      </w:pPr>
      <w:rPr>
        <w:rFonts w:ascii="Arial" w:hAnsi="Arial" w:hint="default"/>
      </w:rPr>
    </w:lvl>
    <w:lvl w:ilvl="6" w:tplc="B6FC712C" w:tentative="1">
      <w:start w:val="1"/>
      <w:numFmt w:val="bullet"/>
      <w:lvlText w:val="•"/>
      <w:lvlJc w:val="left"/>
      <w:pPr>
        <w:tabs>
          <w:tab w:val="num" w:pos="5040"/>
        </w:tabs>
        <w:ind w:left="5040" w:hanging="360"/>
      </w:pPr>
      <w:rPr>
        <w:rFonts w:ascii="Arial" w:hAnsi="Arial" w:hint="default"/>
      </w:rPr>
    </w:lvl>
    <w:lvl w:ilvl="7" w:tplc="13586D0E" w:tentative="1">
      <w:start w:val="1"/>
      <w:numFmt w:val="bullet"/>
      <w:lvlText w:val="•"/>
      <w:lvlJc w:val="left"/>
      <w:pPr>
        <w:tabs>
          <w:tab w:val="num" w:pos="5760"/>
        </w:tabs>
        <w:ind w:left="5760" w:hanging="360"/>
      </w:pPr>
      <w:rPr>
        <w:rFonts w:ascii="Arial" w:hAnsi="Arial" w:hint="default"/>
      </w:rPr>
    </w:lvl>
    <w:lvl w:ilvl="8" w:tplc="2B6414A6" w:tentative="1">
      <w:start w:val="1"/>
      <w:numFmt w:val="bullet"/>
      <w:lvlText w:val="•"/>
      <w:lvlJc w:val="left"/>
      <w:pPr>
        <w:tabs>
          <w:tab w:val="num" w:pos="6480"/>
        </w:tabs>
        <w:ind w:left="6480" w:hanging="360"/>
      </w:pPr>
      <w:rPr>
        <w:rFonts w:ascii="Arial" w:hAnsi="Arial" w:hint="default"/>
      </w:rPr>
    </w:lvl>
  </w:abstractNum>
  <w:abstractNum w:abstractNumId="41">
    <w:nsid w:val="740541CF"/>
    <w:multiLevelType w:val="hybridMultilevel"/>
    <w:tmpl w:val="1740315C"/>
    <w:lvl w:ilvl="0" w:tplc="08090015">
      <w:start w:val="1"/>
      <w:numFmt w:val="upperLetter"/>
      <w:lvlText w:val="%1."/>
      <w:lvlJc w:val="left"/>
      <w:pPr>
        <w:ind w:left="720" w:hanging="360"/>
      </w:pPr>
    </w:lvl>
    <w:lvl w:ilvl="1" w:tplc="08090015">
      <w:start w:val="1"/>
      <w:numFmt w:val="upp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nsid w:val="758120AC"/>
    <w:multiLevelType w:val="hybridMultilevel"/>
    <w:tmpl w:val="7CAE91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5940A96"/>
    <w:multiLevelType w:val="hybridMultilevel"/>
    <w:tmpl w:val="961AFAC2"/>
    <w:lvl w:ilvl="0" w:tplc="DD605F72">
      <w:start w:val="1"/>
      <w:numFmt w:val="bullet"/>
      <w:lvlText w:val="•"/>
      <w:lvlJc w:val="left"/>
      <w:pPr>
        <w:tabs>
          <w:tab w:val="num" w:pos="360"/>
        </w:tabs>
        <w:ind w:left="360" w:hanging="360"/>
      </w:pPr>
      <w:rPr>
        <w:rFonts w:ascii="Arial" w:hAnsi="Arial" w:hint="default"/>
      </w:rPr>
    </w:lvl>
    <w:lvl w:ilvl="1" w:tplc="37CABA5C">
      <w:start w:val="2115"/>
      <w:numFmt w:val="bullet"/>
      <w:lvlText w:val="–"/>
      <w:lvlJc w:val="left"/>
      <w:pPr>
        <w:tabs>
          <w:tab w:val="num" w:pos="1080"/>
        </w:tabs>
        <w:ind w:left="1080" w:hanging="360"/>
      </w:pPr>
      <w:rPr>
        <w:rFonts w:ascii="Arial" w:hAnsi="Arial" w:hint="default"/>
      </w:rPr>
    </w:lvl>
    <w:lvl w:ilvl="2" w:tplc="085C03B2">
      <w:start w:val="2115"/>
      <w:numFmt w:val="bullet"/>
      <w:lvlText w:val="•"/>
      <w:lvlJc w:val="left"/>
      <w:pPr>
        <w:tabs>
          <w:tab w:val="num" w:pos="1800"/>
        </w:tabs>
        <w:ind w:left="1800" w:hanging="360"/>
      </w:pPr>
      <w:rPr>
        <w:rFonts w:ascii="Arial" w:hAnsi="Arial" w:hint="default"/>
      </w:rPr>
    </w:lvl>
    <w:lvl w:ilvl="3" w:tplc="3C12F28E" w:tentative="1">
      <w:start w:val="1"/>
      <w:numFmt w:val="bullet"/>
      <w:lvlText w:val="•"/>
      <w:lvlJc w:val="left"/>
      <w:pPr>
        <w:tabs>
          <w:tab w:val="num" w:pos="2520"/>
        </w:tabs>
        <w:ind w:left="2520" w:hanging="360"/>
      </w:pPr>
      <w:rPr>
        <w:rFonts w:ascii="Arial" w:hAnsi="Arial" w:hint="default"/>
      </w:rPr>
    </w:lvl>
    <w:lvl w:ilvl="4" w:tplc="D6C00BAA" w:tentative="1">
      <w:start w:val="1"/>
      <w:numFmt w:val="bullet"/>
      <w:lvlText w:val="•"/>
      <w:lvlJc w:val="left"/>
      <w:pPr>
        <w:tabs>
          <w:tab w:val="num" w:pos="3240"/>
        </w:tabs>
        <w:ind w:left="3240" w:hanging="360"/>
      </w:pPr>
      <w:rPr>
        <w:rFonts w:ascii="Arial" w:hAnsi="Arial" w:hint="default"/>
      </w:rPr>
    </w:lvl>
    <w:lvl w:ilvl="5" w:tplc="BA362B44" w:tentative="1">
      <w:start w:val="1"/>
      <w:numFmt w:val="bullet"/>
      <w:lvlText w:val="•"/>
      <w:lvlJc w:val="left"/>
      <w:pPr>
        <w:tabs>
          <w:tab w:val="num" w:pos="3960"/>
        </w:tabs>
        <w:ind w:left="3960" w:hanging="360"/>
      </w:pPr>
      <w:rPr>
        <w:rFonts w:ascii="Arial" w:hAnsi="Arial" w:hint="default"/>
      </w:rPr>
    </w:lvl>
    <w:lvl w:ilvl="6" w:tplc="429270BC" w:tentative="1">
      <w:start w:val="1"/>
      <w:numFmt w:val="bullet"/>
      <w:lvlText w:val="•"/>
      <w:lvlJc w:val="left"/>
      <w:pPr>
        <w:tabs>
          <w:tab w:val="num" w:pos="4680"/>
        </w:tabs>
        <w:ind w:left="4680" w:hanging="360"/>
      </w:pPr>
      <w:rPr>
        <w:rFonts w:ascii="Arial" w:hAnsi="Arial" w:hint="default"/>
      </w:rPr>
    </w:lvl>
    <w:lvl w:ilvl="7" w:tplc="6C38F816" w:tentative="1">
      <w:start w:val="1"/>
      <w:numFmt w:val="bullet"/>
      <w:lvlText w:val="•"/>
      <w:lvlJc w:val="left"/>
      <w:pPr>
        <w:tabs>
          <w:tab w:val="num" w:pos="5400"/>
        </w:tabs>
        <w:ind w:left="5400" w:hanging="360"/>
      </w:pPr>
      <w:rPr>
        <w:rFonts w:ascii="Arial" w:hAnsi="Arial" w:hint="default"/>
      </w:rPr>
    </w:lvl>
    <w:lvl w:ilvl="8" w:tplc="00BC65B4" w:tentative="1">
      <w:start w:val="1"/>
      <w:numFmt w:val="bullet"/>
      <w:lvlText w:val="•"/>
      <w:lvlJc w:val="left"/>
      <w:pPr>
        <w:tabs>
          <w:tab w:val="num" w:pos="6120"/>
        </w:tabs>
        <w:ind w:left="6120" w:hanging="360"/>
      </w:pPr>
      <w:rPr>
        <w:rFonts w:ascii="Arial" w:hAnsi="Arial" w:hint="default"/>
      </w:rPr>
    </w:lvl>
  </w:abstractNum>
  <w:abstractNum w:abstractNumId="44">
    <w:nsid w:val="76B96D10"/>
    <w:multiLevelType w:val="hybridMultilevel"/>
    <w:tmpl w:val="A6EAD4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A625A08"/>
    <w:multiLevelType w:val="hybridMultilevel"/>
    <w:tmpl w:val="29C85CBA"/>
    <w:lvl w:ilvl="0" w:tplc="14D6BEE6">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AF97877"/>
    <w:multiLevelType w:val="hybridMultilevel"/>
    <w:tmpl w:val="41EEACF0"/>
    <w:lvl w:ilvl="0" w:tplc="C2C4748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AFD1F1B"/>
    <w:multiLevelType w:val="hybridMultilevel"/>
    <w:tmpl w:val="81C4C206"/>
    <w:lvl w:ilvl="0" w:tplc="0F965E8C">
      <w:start w:val="2"/>
      <w:numFmt w:val="bullet"/>
      <w:lvlText w:val=""/>
      <w:lvlJc w:val="left"/>
      <w:pPr>
        <w:ind w:left="720" w:hanging="360"/>
      </w:pPr>
      <w:rPr>
        <w:rFonts w:ascii="Wingdings" w:eastAsia="MS Mincho" w:hAnsi="Wingdings" w:cs="Times New Roman"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E265632"/>
    <w:multiLevelType w:val="hybridMultilevel"/>
    <w:tmpl w:val="286625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7FDE351C"/>
    <w:multiLevelType w:val="hybridMultilevel"/>
    <w:tmpl w:val="6F9AD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4"/>
  </w:num>
  <w:num w:numId="3">
    <w:abstractNumId w:val="19"/>
  </w:num>
  <w:num w:numId="4">
    <w:abstractNumId w:val="25"/>
  </w:num>
  <w:num w:numId="5">
    <w:abstractNumId w:val="24"/>
  </w:num>
  <w:num w:numId="6">
    <w:abstractNumId w:val="37"/>
  </w:num>
  <w:num w:numId="7">
    <w:abstractNumId w:val="17"/>
  </w:num>
  <w:num w:numId="8">
    <w:abstractNumId w:val="2"/>
  </w:num>
  <w:num w:numId="9">
    <w:abstractNumId w:val="47"/>
  </w:num>
  <w:num w:numId="10">
    <w:abstractNumId w:val="21"/>
  </w:num>
  <w:num w:numId="11">
    <w:abstractNumId w:val="8"/>
  </w:num>
  <w:num w:numId="12">
    <w:abstractNumId w:val="34"/>
  </w:num>
  <w:num w:numId="13">
    <w:abstractNumId w:val="30"/>
  </w:num>
  <w:num w:numId="14">
    <w:abstractNumId w:val="27"/>
  </w:num>
  <w:num w:numId="15">
    <w:abstractNumId w:val="5"/>
  </w:num>
  <w:num w:numId="16">
    <w:abstractNumId w:val="35"/>
  </w:num>
  <w:num w:numId="17">
    <w:abstractNumId w:val="12"/>
  </w:num>
  <w:num w:numId="18">
    <w:abstractNumId w:val="11"/>
  </w:num>
  <w:num w:numId="19">
    <w:abstractNumId w:val="15"/>
  </w:num>
  <w:num w:numId="20">
    <w:abstractNumId w:val="16"/>
  </w:num>
  <w:num w:numId="21">
    <w:abstractNumId w:val="40"/>
  </w:num>
  <w:num w:numId="22">
    <w:abstractNumId w:val="4"/>
  </w:num>
  <w:num w:numId="23">
    <w:abstractNumId w:val="13"/>
  </w:num>
  <w:num w:numId="24">
    <w:abstractNumId w:val="20"/>
  </w:num>
  <w:num w:numId="25">
    <w:abstractNumId w:val="38"/>
  </w:num>
  <w:num w:numId="26">
    <w:abstractNumId w:val="43"/>
  </w:num>
  <w:num w:numId="27">
    <w:abstractNumId w:val="28"/>
  </w:num>
  <w:num w:numId="28">
    <w:abstractNumId w:val="41"/>
  </w:num>
  <w:num w:numId="29">
    <w:abstractNumId w:val="3"/>
  </w:num>
  <w:num w:numId="30">
    <w:abstractNumId w:val="32"/>
  </w:num>
  <w:num w:numId="31">
    <w:abstractNumId w:val="9"/>
  </w:num>
  <w:num w:numId="32">
    <w:abstractNumId w:val="33"/>
  </w:num>
  <w:num w:numId="33">
    <w:abstractNumId w:val="10"/>
  </w:num>
  <w:num w:numId="34">
    <w:abstractNumId w:val="29"/>
  </w:num>
  <w:num w:numId="35">
    <w:abstractNumId w:val="44"/>
  </w:num>
  <w:num w:numId="36">
    <w:abstractNumId w:val="49"/>
  </w:num>
  <w:num w:numId="37">
    <w:abstractNumId w:val="39"/>
  </w:num>
  <w:num w:numId="38">
    <w:abstractNumId w:val="1"/>
  </w:num>
  <w:num w:numId="39">
    <w:abstractNumId w:val="26"/>
  </w:num>
  <w:num w:numId="40">
    <w:abstractNumId w:val="0"/>
  </w:num>
  <w:num w:numId="41">
    <w:abstractNumId w:val="7"/>
  </w:num>
  <w:num w:numId="42">
    <w:abstractNumId w:val="46"/>
  </w:num>
  <w:num w:numId="43">
    <w:abstractNumId w:val="48"/>
  </w:num>
  <w:num w:numId="44">
    <w:abstractNumId w:val="31"/>
  </w:num>
  <w:num w:numId="45">
    <w:abstractNumId w:val="6"/>
  </w:num>
  <w:num w:numId="46">
    <w:abstractNumId w:val="42"/>
  </w:num>
  <w:num w:numId="47">
    <w:abstractNumId w:val="36"/>
  </w:num>
  <w:num w:numId="48">
    <w:abstractNumId w:val="45"/>
  </w:num>
  <w:num w:numId="49">
    <w:abstractNumId w:val="22"/>
  </w:num>
  <w:num w:numId="50">
    <w:abstractNumId w:val="23"/>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CL">
    <w15:presenceInfo w15:providerId="None" w15:userId="TC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813"/>
    <w:rsid w:val="0000159F"/>
    <w:rsid w:val="00002495"/>
    <w:rsid w:val="00004AC8"/>
    <w:rsid w:val="00006AD4"/>
    <w:rsid w:val="000074C4"/>
    <w:rsid w:val="000078DC"/>
    <w:rsid w:val="000079A6"/>
    <w:rsid w:val="00007C73"/>
    <w:rsid w:val="00007EFD"/>
    <w:rsid w:val="00010F38"/>
    <w:rsid w:val="00012C4F"/>
    <w:rsid w:val="000131D1"/>
    <w:rsid w:val="000134E3"/>
    <w:rsid w:val="00013F5E"/>
    <w:rsid w:val="0001403F"/>
    <w:rsid w:val="0001487F"/>
    <w:rsid w:val="00014F35"/>
    <w:rsid w:val="0001577B"/>
    <w:rsid w:val="000166AC"/>
    <w:rsid w:val="00017528"/>
    <w:rsid w:val="00017B7F"/>
    <w:rsid w:val="00017EDA"/>
    <w:rsid w:val="00022EAE"/>
    <w:rsid w:val="00024AEF"/>
    <w:rsid w:val="00027755"/>
    <w:rsid w:val="0002792C"/>
    <w:rsid w:val="00027F61"/>
    <w:rsid w:val="00030048"/>
    <w:rsid w:val="0003072D"/>
    <w:rsid w:val="000307E1"/>
    <w:rsid w:val="000314CD"/>
    <w:rsid w:val="0003479E"/>
    <w:rsid w:val="00034BCD"/>
    <w:rsid w:val="00035730"/>
    <w:rsid w:val="00037C38"/>
    <w:rsid w:val="00040BE9"/>
    <w:rsid w:val="0004132D"/>
    <w:rsid w:val="00044969"/>
    <w:rsid w:val="00044CFA"/>
    <w:rsid w:val="000459C7"/>
    <w:rsid w:val="00045AAC"/>
    <w:rsid w:val="00046630"/>
    <w:rsid w:val="00046C47"/>
    <w:rsid w:val="00046C80"/>
    <w:rsid w:val="00047308"/>
    <w:rsid w:val="00050052"/>
    <w:rsid w:val="00050070"/>
    <w:rsid w:val="00050112"/>
    <w:rsid w:val="000505C5"/>
    <w:rsid w:val="000511F9"/>
    <w:rsid w:val="00052376"/>
    <w:rsid w:val="000528A2"/>
    <w:rsid w:val="00052BBA"/>
    <w:rsid w:val="00054AC4"/>
    <w:rsid w:val="00054D5C"/>
    <w:rsid w:val="00054D9D"/>
    <w:rsid w:val="00056102"/>
    <w:rsid w:val="00056544"/>
    <w:rsid w:val="00060D8E"/>
    <w:rsid w:val="0006196F"/>
    <w:rsid w:val="000619AD"/>
    <w:rsid w:val="00063D9E"/>
    <w:rsid w:val="00064AD3"/>
    <w:rsid w:val="00065088"/>
    <w:rsid w:val="000652D3"/>
    <w:rsid w:val="000654A0"/>
    <w:rsid w:val="00066D2B"/>
    <w:rsid w:val="00075FDA"/>
    <w:rsid w:val="00076D82"/>
    <w:rsid w:val="00077DA4"/>
    <w:rsid w:val="000919F8"/>
    <w:rsid w:val="00093C2F"/>
    <w:rsid w:val="00093C49"/>
    <w:rsid w:val="000950D9"/>
    <w:rsid w:val="000956E3"/>
    <w:rsid w:val="00095A80"/>
    <w:rsid w:val="000973E1"/>
    <w:rsid w:val="00097700"/>
    <w:rsid w:val="000A0889"/>
    <w:rsid w:val="000A1DC9"/>
    <w:rsid w:val="000A20BA"/>
    <w:rsid w:val="000A262C"/>
    <w:rsid w:val="000A3C8D"/>
    <w:rsid w:val="000A4C46"/>
    <w:rsid w:val="000A5106"/>
    <w:rsid w:val="000A62D2"/>
    <w:rsid w:val="000A6B2E"/>
    <w:rsid w:val="000A7BC5"/>
    <w:rsid w:val="000A7FF0"/>
    <w:rsid w:val="000B0097"/>
    <w:rsid w:val="000B1006"/>
    <w:rsid w:val="000B16DB"/>
    <w:rsid w:val="000B1C5E"/>
    <w:rsid w:val="000B2A11"/>
    <w:rsid w:val="000B2A5B"/>
    <w:rsid w:val="000B3B91"/>
    <w:rsid w:val="000B45F0"/>
    <w:rsid w:val="000B5337"/>
    <w:rsid w:val="000B5F0A"/>
    <w:rsid w:val="000C00AD"/>
    <w:rsid w:val="000C0152"/>
    <w:rsid w:val="000C480E"/>
    <w:rsid w:val="000C7001"/>
    <w:rsid w:val="000C7531"/>
    <w:rsid w:val="000C76F7"/>
    <w:rsid w:val="000D0BD6"/>
    <w:rsid w:val="000D0C61"/>
    <w:rsid w:val="000D27AD"/>
    <w:rsid w:val="000D3286"/>
    <w:rsid w:val="000D4212"/>
    <w:rsid w:val="000D54DE"/>
    <w:rsid w:val="000D57A1"/>
    <w:rsid w:val="000D7D8F"/>
    <w:rsid w:val="000E071E"/>
    <w:rsid w:val="000E27AA"/>
    <w:rsid w:val="000E2F7C"/>
    <w:rsid w:val="000E337A"/>
    <w:rsid w:val="000E4350"/>
    <w:rsid w:val="000E4408"/>
    <w:rsid w:val="000E4EA7"/>
    <w:rsid w:val="000E5716"/>
    <w:rsid w:val="000E7A79"/>
    <w:rsid w:val="000E7D54"/>
    <w:rsid w:val="000F15B2"/>
    <w:rsid w:val="000F32B9"/>
    <w:rsid w:val="000F37B0"/>
    <w:rsid w:val="000F4595"/>
    <w:rsid w:val="000F4CB2"/>
    <w:rsid w:val="000F592D"/>
    <w:rsid w:val="000F6E25"/>
    <w:rsid w:val="00101C4F"/>
    <w:rsid w:val="001059CA"/>
    <w:rsid w:val="001068D2"/>
    <w:rsid w:val="001072C2"/>
    <w:rsid w:val="00110C6A"/>
    <w:rsid w:val="00114620"/>
    <w:rsid w:val="00114E6B"/>
    <w:rsid w:val="001156AA"/>
    <w:rsid w:val="001163B4"/>
    <w:rsid w:val="00121BA8"/>
    <w:rsid w:val="00122839"/>
    <w:rsid w:val="001237AC"/>
    <w:rsid w:val="00124E12"/>
    <w:rsid w:val="001251FA"/>
    <w:rsid w:val="0012673D"/>
    <w:rsid w:val="001269B8"/>
    <w:rsid w:val="00127099"/>
    <w:rsid w:val="00130555"/>
    <w:rsid w:val="001320D4"/>
    <w:rsid w:val="00132B71"/>
    <w:rsid w:val="001362C2"/>
    <w:rsid w:val="00137D78"/>
    <w:rsid w:val="001413DF"/>
    <w:rsid w:val="00141F08"/>
    <w:rsid w:val="00142CE1"/>
    <w:rsid w:val="00143669"/>
    <w:rsid w:val="00144C87"/>
    <w:rsid w:val="00144FC3"/>
    <w:rsid w:val="00150175"/>
    <w:rsid w:val="001502AE"/>
    <w:rsid w:val="001502C8"/>
    <w:rsid w:val="00151C54"/>
    <w:rsid w:val="00154D2D"/>
    <w:rsid w:val="00154EA0"/>
    <w:rsid w:val="00155DB5"/>
    <w:rsid w:val="00157319"/>
    <w:rsid w:val="00157390"/>
    <w:rsid w:val="00160CD6"/>
    <w:rsid w:val="00162F51"/>
    <w:rsid w:val="001640FF"/>
    <w:rsid w:val="00164FE6"/>
    <w:rsid w:val="00165033"/>
    <w:rsid w:val="00165A6A"/>
    <w:rsid w:val="001670EA"/>
    <w:rsid w:val="001674A0"/>
    <w:rsid w:val="001710C8"/>
    <w:rsid w:val="00174FFD"/>
    <w:rsid w:val="00176256"/>
    <w:rsid w:val="0017726A"/>
    <w:rsid w:val="00180278"/>
    <w:rsid w:val="001818A7"/>
    <w:rsid w:val="00182725"/>
    <w:rsid w:val="0018342E"/>
    <w:rsid w:val="00184982"/>
    <w:rsid w:val="00187FD7"/>
    <w:rsid w:val="001905BD"/>
    <w:rsid w:val="00192FE6"/>
    <w:rsid w:val="001938D7"/>
    <w:rsid w:val="00193986"/>
    <w:rsid w:val="00193B08"/>
    <w:rsid w:val="001942C0"/>
    <w:rsid w:val="00194570"/>
    <w:rsid w:val="00194D7A"/>
    <w:rsid w:val="00196BF4"/>
    <w:rsid w:val="001A32CB"/>
    <w:rsid w:val="001A3E7F"/>
    <w:rsid w:val="001A5014"/>
    <w:rsid w:val="001A5E19"/>
    <w:rsid w:val="001B01FA"/>
    <w:rsid w:val="001B1043"/>
    <w:rsid w:val="001B25BB"/>
    <w:rsid w:val="001B36FC"/>
    <w:rsid w:val="001B45D6"/>
    <w:rsid w:val="001B4607"/>
    <w:rsid w:val="001B5028"/>
    <w:rsid w:val="001B581E"/>
    <w:rsid w:val="001B5852"/>
    <w:rsid w:val="001B7E2C"/>
    <w:rsid w:val="001C0039"/>
    <w:rsid w:val="001C0674"/>
    <w:rsid w:val="001C4606"/>
    <w:rsid w:val="001C6B6A"/>
    <w:rsid w:val="001C77F0"/>
    <w:rsid w:val="001D0665"/>
    <w:rsid w:val="001D14F4"/>
    <w:rsid w:val="001D7CA4"/>
    <w:rsid w:val="001D7E58"/>
    <w:rsid w:val="001E4D4F"/>
    <w:rsid w:val="001E74BA"/>
    <w:rsid w:val="001F0013"/>
    <w:rsid w:val="001F01FB"/>
    <w:rsid w:val="001F04D2"/>
    <w:rsid w:val="001F0658"/>
    <w:rsid w:val="001F0D4D"/>
    <w:rsid w:val="001F0E92"/>
    <w:rsid w:val="001F23BD"/>
    <w:rsid w:val="001F301C"/>
    <w:rsid w:val="001F41D6"/>
    <w:rsid w:val="001F492F"/>
    <w:rsid w:val="001F5019"/>
    <w:rsid w:val="001F51DC"/>
    <w:rsid w:val="001F53DD"/>
    <w:rsid w:val="001F5DCF"/>
    <w:rsid w:val="001F67AA"/>
    <w:rsid w:val="001F67DC"/>
    <w:rsid w:val="001F7599"/>
    <w:rsid w:val="001F79B8"/>
    <w:rsid w:val="00200162"/>
    <w:rsid w:val="002010B6"/>
    <w:rsid w:val="0020454C"/>
    <w:rsid w:val="00204B3A"/>
    <w:rsid w:val="00210309"/>
    <w:rsid w:val="00212FB8"/>
    <w:rsid w:val="00213709"/>
    <w:rsid w:val="002149AF"/>
    <w:rsid w:val="002171FA"/>
    <w:rsid w:val="002215E0"/>
    <w:rsid w:val="00221EC5"/>
    <w:rsid w:val="00222347"/>
    <w:rsid w:val="00222A7A"/>
    <w:rsid w:val="00224A2C"/>
    <w:rsid w:val="0022687C"/>
    <w:rsid w:val="002306F8"/>
    <w:rsid w:val="002312F4"/>
    <w:rsid w:val="002313A2"/>
    <w:rsid w:val="00231EC5"/>
    <w:rsid w:val="00231FC7"/>
    <w:rsid w:val="00232930"/>
    <w:rsid w:val="00232A95"/>
    <w:rsid w:val="00232DD9"/>
    <w:rsid w:val="00233403"/>
    <w:rsid w:val="00233440"/>
    <w:rsid w:val="00233ED2"/>
    <w:rsid w:val="0023544A"/>
    <w:rsid w:val="00236450"/>
    <w:rsid w:val="0023765A"/>
    <w:rsid w:val="002412CA"/>
    <w:rsid w:val="00241311"/>
    <w:rsid w:val="002425E4"/>
    <w:rsid w:val="00242E22"/>
    <w:rsid w:val="0024336B"/>
    <w:rsid w:val="0024424F"/>
    <w:rsid w:val="00244D28"/>
    <w:rsid w:val="00246A76"/>
    <w:rsid w:val="002477DF"/>
    <w:rsid w:val="0024787E"/>
    <w:rsid w:val="00247957"/>
    <w:rsid w:val="00252437"/>
    <w:rsid w:val="00252B91"/>
    <w:rsid w:val="00252C17"/>
    <w:rsid w:val="0025307F"/>
    <w:rsid w:val="002551BD"/>
    <w:rsid w:val="00262566"/>
    <w:rsid w:val="00262661"/>
    <w:rsid w:val="00262ADD"/>
    <w:rsid w:val="002632DF"/>
    <w:rsid w:val="00263FCC"/>
    <w:rsid w:val="002640BA"/>
    <w:rsid w:val="00264CF2"/>
    <w:rsid w:val="00266FDE"/>
    <w:rsid w:val="00267587"/>
    <w:rsid w:val="00271589"/>
    <w:rsid w:val="002726C7"/>
    <w:rsid w:val="00272B61"/>
    <w:rsid w:val="002734C6"/>
    <w:rsid w:val="00273811"/>
    <w:rsid w:val="00273863"/>
    <w:rsid w:val="002763E9"/>
    <w:rsid w:val="00276ADA"/>
    <w:rsid w:val="0028120B"/>
    <w:rsid w:val="00281A43"/>
    <w:rsid w:val="002835EA"/>
    <w:rsid w:val="00284DF4"/>
    <w:rsid w:val="00284E20"/>
    <w:rsid w:val="00284E32"/>
    <w:rsid w:val="00285510"/>
    <w:rsid w:val="0028616D"/>
    <w:rsid w:val="00286965"/>
    <w:rsid w:val="0028723B"/>
    <w:rsid w:val="00290DED"/>
    <w:rsid w:val="0029136E"/>
    <w:rsid w:val="0029160A"/>
    <w:rsid w:val="00292399"/>
    <w:rsid w:val="00294445"/>
    <w:rsid w:val="00294B4D"/>
    <w:rsid w:val="002A1062"/>
    <w:rsid w:val="002A352A"/>
    <w:rsid w:val="002A42AD"/>
    <w:rsid w:val="002A4468"/>
    <w:rsid w:val="002A5683"/>
    <w:rsid w:val="002A5ED4"/>
    <w:rsid w:val="002B132E"/>
    <w:rsid w:val="002B2813"/>
    <w:rsid w:val="002B2D29"/>
    <w:rsid w:val="002B342A"/>
    <w:rsid w:val="002B4B96"/>
    <w:rsid w:val="002B57DA"/>
    <w:rsid w:val="002B605E"/>
    <w:rsid w:val="002C2B9D"/>
    <w:rsid w:val="002C6034"/>
    <w:rsid w:val="002C635B"/>
    <w:rsid w:val="002C6CD2"/>
    <w:rsid w:val="002C715D"/>
    <w:rsid w:val="002C77FA"/>
    <w:rsid w:val="002D0495"/>
    <w:rsid w:val="002D1A32"/>
    <w:rsid w:val="002D365F"/>
    <w:rsid w:val="002D3C66"/>
    <w:rsid w:val="002D4542"/>
    <w:rsid w:val="002D4E19"/>
    <w:rsid w:val="002D7C86"/>
    <w:rsid w:val="002E0692"/>
    <w:rsid w:val="002E07B1"/>
    <w:rsid w:val="002E1D74"/>
    <w:rsid w:val="002E2943"/>
    <w:rsid w:val="002E2A93"/>
    <w:rsid w:val="002E2CF1"/>
    <w:rsid w:val="002E34AF"/>
    <w:rsid w:val="002E62D2"/>
    <w:rsid w:val="002E7055"/>
    <w:rsid w:val="002F2D8F"/>
    <w:rsid w:val="002F72DA"/>
    <w:rsid w:val="002F76B1"/>
    <w:rsid w:val="002F7D66"/>
    <w:rsid w:val="002F7DBE"/>
    <w:rsid w:val="0030090B"/>
    <w:rsid w:val="0030290B"/>
    <w:rsid w:val="00304210"/>
    <w:rsid w:val="003048D7"/>
    <w:rsid w:val="00304AD2"/>
    <w:rsid w:val="003062E6"/>
    <w:rsid w:val="003068B6"/>
    <w:rsid w:val="003071F6"/>
    <w:rsid w:val="003078E9"/>
    <w:rsid w:val="0031393C"/>
    <w:rsid w:val="00313CB0"/>
    <w:rsid w:val="00313F96"/>
    <w:rsid w:val="003147C1"/>
    <w:rsid w:val="003150CE"/>
    <w:rsid w:val="00315AAB"/>
    <w:rsid w:val="003166A9"/>
    <w:rsid w:val="003175E1"/>
    <w:rsid w:val="00320299"/>
    <w:rsid w:val="00321154"/>
    <w:rsid w:val="003211B0"/>
    <w:rsid w:val="003224E7"/>
    <w:rsid w:val="00325D7A"/>
    <w:rsid w:val="00327305"/>
    <w:rsid w:val="00330187"/>
    <w:rsid w:val="00330DDE"/>
    <w:rsid w:val="00331C77"/>
    <w:rsid w:val="00331F96"/>
    <w:rsid w:val="00335EA8"/>
    <w:rsid w:val="003363DD"/>
    <w:rsid w:val="00340795"/>
    <w:rsid w:val="0034111C"/>
    <w:rsid w:val="003412F9"/>
    <w:rsid w:val="0034217F"/>
    <w:rsid w:val="003435E0"/>
    <w:rsid w:val="00343729"/>
    <w:rsid w:val="003453CE"/>
    <w:rsid w:val="00345405"/>
    <w:rsid w:val="00346CB3"/>
    <w:rsid w:val="00346FED"/>
    <w:rsid w:val="00350E7C"/>
    <w:rsid w:val="00352D21"/>
    <w:rsid w:val="00353A99"/>
    <w:rsid w:val="00357B9C"/>
    <w:rsid w:val="003601E1"/>
    <w:rsid w:val="00361412"/>
    <w:rsid w:val="003615CA"/>
    <w:rsid w:val="003642A6"/>
    <w:rsid w:val="00364F91"/>
    <w:rsid w:val="00366B17"/>
    <w:rsid w:val="00370B63"/>
    <w:rsid w:val="00370FCC"/>
    <w:rsid w:val="003711AF"/>
    <w:rsid w:val="00371FD8"/>
    <w:rsid w:val="00372D63"/>
    <w:rsid w:val="00374848"/>
    <w:rsid w:val="00375794"/>
    <w:rsid w:val="00375D09"/>
    <w:rsid w:val="00377117"/>
    <w:rsid w:val="0037751C"/>
    <w:rsid w:val="00380F3F"/>
    <w:rsid w:val="00382232"/>
    <w:rsid w:val="00382F1A"/>
    <w:rsid w:val="00383658"/>
    <w:rsid w:val="0038412E"/>
    <w:rsid w:val="003845DF"/>
    <w:rsid w:val="00385C1D"/>
    <w:rsid w:val="00386CD4"/>
    <w:rsid w:val="00390B9C"/>
    <w:rsid w:val="003917B0"/>
    <w:rsid w:val="00393E44"/>
    <w:rsid w:val="003950FE"/>
    <w:rsid w:val="00396E04"/>
    <w:rsid w:val="00397ACA"/>
    <w:rsid w:val="003A2EFA"/>
    <w:rsid w:val="003A399E"/>
    <w:rsid w:val="003A3FAC"/>
    <w:rsid w:val="003A4E30"/>
    <w:rsid w:val="003A597F"/>
    <w:rsid w:val="003A71A8"/>
    <w:rsid w:val="003B00CA"/>
    <w:rsid w:val="003B030B"/>
    <w:rsid w:val="003B0432"/>
    <w:rsid w:val="003B178D"/>
    <w:rsid w:val="003B1B90"/>
    <w:rsid w:val="003B2E9B"/>
    <w:rsid w:val="003B2F8D"/>
    <w:rsid w:val="003B427C"/>
    <w:rsid w:val="003B4684"/>
    <w:rsid w:val="003B4A5E"/>
    <w:rsid w:val="003B4FAA"/>
    <w:rsid w:val="003B547A"/>
    <w:rsid w:val="003B5F20"/>
    <w:rsid w:val="003B75B9"/>
    <w:rsid w:val="003C1A18"/>
    <w:rsid w:val="003C325B"/>
    <w:rsid w:val="003C38EA"/>
    <w:rsid w:val="003C46F8"/>
    <w:rsid w:val="003C4C70"/>
    <w:rsid w:val="003C5C41"/>
    <w:rsid w:val="003C6AF0"/>
    <w:rsid w:val="003C7CE6"/>
    <w:rsid w:val="003C7FBC"/>
    <w:rsid w:val="003D0F5B"/>
    <w:rsid w:val="003D2938"/>
    <w:rsid w:val="003D3FBA"/>
    <w:rsid w:val="003D402B"/>
    <w:rsid w:val="003D764F"/>
    <w:rsid w:val="003E0667"/>
    <w:rsid w:val="003E13E0"/>
    <w:rsid w:val="003E1660"/>
    <w:rsid w:val="003E2882"/>
    <w:rsid w:val="003E2A2D"/>
    <w:rsid w:val="003E4EB8"/>
    <w:rsid w:val="003E63B3"/>
    <w:rsid w:val="003E64A9"/>
    <w:rsid w:val="003E6D78"/>
    <w:rsid w:val="003E7905"/>
    <w:rsid w:val="003F0336"/>
    <w:rsid w:val="003F1088"/>
    <w:rsid w:val="003F224F"/>
    <w:rsid w:val="003F2BB0"/>
    <w:rsid w:val="003F39C9"/>
    <w:rsid w:val="003F5547"/>
    <w:rsid w:val="003F585E"/>
    <w:rsid w:val="003F5C40"/>
    <w:rsid w:val="003F75ED"/>
    <w:rsid w:val="004002B7"/>
    <w:rsid w:val="00400F31"/>
    <w:rsid w:val="00402582"/>
    <w:rsid w:val="00406DF9"/>
    <w:rsid w:val="004076C8"/>
    <w:rsid w:val="00411BDC"/>
    <w:rsid w:val="004122E6"/>
    <w:rsid w:val="00414467"/>
    <w:rsid w:val="004154B1"/>
    <w:rsid w:val="004154F7"/>
    <w:rsid w:val="00416390"/>
    <w:rsid w:val="004166A9"/>
    <w:rsid w:val="00416EDA"/>
    <w:rsid w:val="004176FF"/>
    <w:rsid w:val="00420DDB"/>
    <w:rsid w:val="00422870"/>
    <w:rsid w:val="0042398D"/>
    <w:rsid w:val="004241C5"/>
    <w:rsid w:val="00424FA7"/>
    <w:rsid w:val="00426A87"/>
    <w:rsid w:val="00427B9F"/>
    <w:rsid w:val="004309D8"/>
    <w:rsid w:val="004313D1"/>
    <w:rsid w:val="0043140A"/>
    <w:rsid w:val="00432110"/>
    <w:rsid w:val="00433DD9"/>
    <w:rsid w:val="0043658B"/>
    <w:rsid w:val="00436CBB"/>
    <w:rsid w:val="00436DDA"/>
    <w:rsid w:val="00442BCA"/>
    <w:rsid w:val="004431F0"/>
    <w:rsid w:val="00443577"/>
    <w:rsid w:val="00445FF7"/>
    <w:rsid w:val="00450219"/>
    <w:rsid w:val="00451014"/>
    <w:rsid w:val="00453041"/>
    <w:rsid w:val="00453341"/>
    <w:rsid w:val="00453AB2"/>
    <w:rsid w:val="00454DCA"/>
    <w:rsid w:val="004564D3"/>
    <w:rsid w:val="00456544"/>
    <w:rsid w:val="00456649"/>
    <w:rsid w:val="004567B7"/>
    <w:rsid w:val="00461210"/>
    <w:rsid w:val="00462490"/>
    <w:rsid w:val="00463031"/>
    <w:rsid w:val="0046322A"/>
    <w:rsid w:val="004648E8"/>
    <w:rsid w:val="0046492A"/>
    <w:rsid w:val="00464B30"/>
    <w:rsid w:val="00464D65"/>
    <w:rsid w:val="00465299"/>
    <w:rsid w:val="00466A0F"/>
    <w:rsid w:val="00467052"/>
    <w:rsid w:val="00471863"/>
    <w:rsid w:val="00473A14"/>
    <w:rsid w:val="00481D90"/>
    <w:rsid w:val="00482D97"/>
    <w:rsid w:val="00483261"/>
    <w:rsid w:val="004838CB"/>
    <w:rsid w:val="00484D21"/>
    <w:rsid w:val="00486DD9"/>
    <w:rsid w:val="004874E4"/>
    <w:rsid w:val="0049070D"/>
    <w:rsid w:val="00490B20"/>
    <w:rsid w:val="004924F4"/>
    <w:rsid w:val="004A0AA8"/>
    <w:rsid w:val="004A144F"/>
    <w:rsid w:val="004A1FE4"/>
    <w:rsid w:val="004A2CA9"/>
    <w:rsid w:val="004A2E59"/>
    <w:rsid w:val="004A3CB5"/>
    <w:rsid w:val="004A537D"/>
    <w:rsid w:val="004A67F0"/>
    <w:rsid w:val="004A7769"/>
    <w:rsid w:val="004B2964"/>
    <w:rsid w:val="004B2965"/>
    <w:rsid w:val="004B3DB3"/>
    <w:rsid w:val="004B4224"/>
    <w:rsid w:val="004B4647"/>
    <w:rsid w:val="004B60A5"/>
    <w:rsid w:val="004B74FF"/>
    <w:rsid w:val="004B7CE4"/>
    <w:rsid w:val="004C0B73"/>
    <w:rsid w:val="004C1DDE"/>
    <w:rsid w:val="004C483D"/>
    <w:rsid w:val="004C5026"/>
    <w:rsid w:val="004C53AF"/>
    <w:rsid w:val="004C6D55"/>
    <w:rsid w:val="004C795A"/>
    <w:rsid w:val="004C7D1A"/>
    <w:rsid w:val="004C7F93"/>
    <w:rsid w:val="004D26B8"/>
    <w:rsid w:val="004D4FC0"/>
    <w:rsid w:val="004D58EE"/>
    <w:rsid w:val="004D6B69"/>
    <w:rsid w:val="004E2892"/>
    <w:rsid w:val="004E289F"/>
    <w:rsid w:val="004E3D74"/>
    <w:rsid w:val="004E5C0F"/>
    <w:rsid w:val="004F0224"/>
    <w:rsid w:val="004F0B3B"/>
    <w:rsid w:val="004F0DB4"/>
    <w:rsid w:val="004F1EBC"/>
    <w:rsid w:val="004F3848"/>
    <w:rsid w:val="004F4237"/>
    <w:rsid w:val="004F4C36"/>
    <w:rsid w:val="004F4EA8"/>
    <w:rsid w:val="004F4EA9"/>
    <w:rsid w:val="004F5154"/>
    <w:rsid w:val="004F5835"/>
    <w:rsid w:val="004F661C"/>
    <w:rsid w:val="004F6D99"/>
    <w:rsid w:val="004F7800"/>
    <w:rsid w:val="005004D7"/>
    <w:rsid w:val="00501425"/>
    <w:rsid w:val="00501900"/>
    <w:rsid w:val="0050264F"/>
    <w:rsid w:val="00504311"/>
    <w:rsid w:val="0050485C"/>
    <w:rsid w:val="00511079"/>
    <w:rsid w:val="005115C4"/>
    <w:rsid w:val="00512829"/>
    <w:rsid w:val="005131DA"/>
    <w:rsid w:val="00513266"/>
    <w:rsid w:val="0051328A"/>
    <w:rsid w:val="0051423C"/>
    <w:rsid w:val="00514C91"/>
    <w:rsid w:val="00515AF0"/>
    <w:rsid w:val="00516241"/>
    <w:rsid w:val="00516FD9"/>
    <w:rsid w:val="005179A5"/>
    <w:rsid w:val="00520DB1"/>
    <w:rsid w:val="005214D8"/>
    <w:rsid w:val="00524302"/>
    <w:rsid w:val="005243E0"/>
    <w:rsid w:val="00525C9F"/>
    <w:rsid w:val="005260BE"/>
    <w:rsid w:val="005265A3"/>
    <w:rsid w:val="00526783"/>
    <w:rsid w:val="00527BFC"/>
    <w:rsid w:val="00527FB1"/>
    <w:rsid w:val="00530CF0"/>
    <w:rsid w:val="0053162F"/>
    <w:rsid w:val="0053281C"/>
    <w:rsid w:val="0053293C"/>
    <w:rsid w:val="005340C9"/>
    <w:rsid w:val="00535E8F"/>
    <w:rsid w:val="00536B1F"/>
    <w:rsid w:val="00543707"/>
    <w:rsid w:val="00543EA1"/>
    <w:rsid w:val="00543EBB"/>
    <w:rsid w:val="00544213"/>
    <w:rsid w:val="00544708"/>
    <w:rsid w:val="00545B4E"/>
    <w:rsid w:val="00547E0E"/>
    <w:rsid w:val="00551308"/>
    <w:rsid w:val="0055182D"/>
    <w:rsid w:val="005532A2"/>
    <w:rsid w:val="00553A84"/>
    <w:rsid w:val="00554E4B"/>
    <w:rsid w:val="00555525"/>
    <w:rsid w:val="00555F67"/>
    <w:rsid w:val="00556792"/>
    <w:rsid w:val="005606A4"/>
    <w:rsid w:val="005607B8"/>
    <w:rsid w:val="00560CF5"/>
    <w:rsid w:val="00561C82"/>
    <w:rsid w:val="00564B54"/>
    <w:rsid w:val="00565869"/>
    <w:rsid w:val="00566C22"/>
    <w:rsid w:val="00567415"/>
    <w:rsid w:val="005769FB"/>
    <w:rsid w:val="00577D48"/>
    <w:rsid w:val="00582087"/>
    <w:rsid w:val="00582AD9"/>
    <w:rsid w:val="005831DD"/>
    <w:rsid w:val="0058375A"/>
    <w:rsid w:val="005843F5"/>
    <w:rsid w:val="00587503"/>
    <w:rsid w:val="005902BE"/>
    <w:rsid w:val="00590E8D"/>
    <w:rsid w:val="00591828"/>
    <w:rsid w:val="00591F18"/>
    <w:rsid w:val="0059331A"/>
    <w:rsid w:val="005975C4"/>
    <w:rsid w:val="005A0F20"/>
    <w:rsid w:val="005A182E"/>
    <w:rsid w:val="005A26BD"/>
    <w:rsid w:val="005A4904"/>
    <w:rsid w:val="005A4E50"/>
    <w:rsid w:val="005A515A"/>
    <w:rsid w:val="005A704D"/>
    <w:rsid w:val="005A7178"/>
    <w:rsid w:val="005A797E"/>
    <w:rsid w:val="005B0B8C"/>
    <w:rsid w:val="005B62F9"/>
    <w:rsid w:val="005B6DF6"/>
    <w:rsid w:val="005B7B7D"/>
    <w:rsid w:val="005C140A"/>
    <w:rsid w:val="005C1948"/>
    <w:rsid w:val="005C1D6D"/>
    <w:rsid w:val="005C263C"/>
    <w:rsid w:val="005C3112"/>
    <w:rsid w:val="005C7FAD"/>
    <w:rsid w:val="005D07C5"/>
    <w:rsid w:val="005D4302"/>
    <w:rsid w:val="005D5A20"/>
    <w:rsid w:val="005D786C"/>
    <w:rsid w:val="005E0887"/>
    <w:rsid w:val="005E2605"/>
    <w:rsid w:val="005E3073"/>
    <w:rsid w:val="005E316A"/>
    <w:rsid w:val="005E5A6A"/>
    <w:rsid w:val="005E63C8"/>
    <w:rsid w:val="005F0108"/>
    <w:rsid w:val="005F21A5"/>
    <w:rsid w:val="005F28C6"/>
    <w:rsid w:val="005F3C91"/>
    <w:rsid w:val="005F68CD"/>
    <w:rsid w:val="005F6BD4"/>
    <w:rsid w:val="005F7985"/>
    <w:rsid w:val="005F7BC8"/>
    <w:rsid w:val="00601439"/>
    <w:rsid w:val="00602219"/>
    <w:rsid w:val="00604367"/>
    <w:rsid w:val="0060475F"/>
    <w:rsid w:val="00614CD1"/>
    <w:rsid w:val="00620A78"/>
    <w:rsid w:val="0062152A"/>
    <w:rsid w:val="00623583"/>
    <w:rsid w:val="00624BA1"/>
    <w:rsid w:val="00624E67"/>
    <w:rsid w:val="0062627F"/>
    <w:rsid w:val="0062661B"/>
    <w:rsid w:val="006279D5"/>
    <w:rsid w:val="00630118"/>
    <w:rsid w:val="006307EE"/>
    <w:rsid w:val="00632618"/>
    <w:rsid w:val="00633BF2"/>
    <w:rsid w:val="00633F67"/>
    <w:rsid w:val="0063400B"/>
    <w:rsid w:val="006345C3"/>
    <w:rsid w:val="006371C8"/>
    <w:rsid w:val="006373CD"/>
    <w:rsid w:val="00640A4C"/>
    <w:rsid w:val="0064165D"/>
    <w:rsid w:val="00643617"/>
    <w:rsid w:val="00644A21"/>
    <w:rsid w:val="00645349"/>
    <w:rsid w:val="00645B9A"/>
    <w:rsid w:val="00650CA1"/>
    <w:rsid w:val="00651854"/>
    <w:rsid w:val="00653A6C"/>
    <w:rsid w:val="00653FB3"/>
    <w:rsid w:val="00656221"/>
    <w:rsid w:val="006565D8"/>
    <w:rsid w:val="00656B96"/>
    <w:rsid w:val="006601D8"/>
    <w:rsid w:val="00662012"/>
    <w:rsid w:val="00662543"/>
    <w:rsid w:val="00663922"/>
    <w:rsid w:val="00663ACB"/>
    <w:rsid w:val="00664E8C"/>
    <w:rsid w:val="0066546E"/>
    <w:rsid w:val="00665F7C"/>
    <w:rsid w:val="006662D4"/>
    <w:rsid w:val="0066779E"/>
    <w:rsid w:val="0067269D"/>
    <w:rsid w:val="00674E6A"/>
    <w:rsid w:val="00676A64"/>
    <w:rsid w:val="00677925"/>
    <w:rsid w:val="00680F46"/>
    <w:rsid w:val="00682B53"/>
    <w:rsid w:val="00682F27"/>
    <w:rsid w:val="0068529E"/>
    <w:rsid w:val="00690E2E"/>
    <w:rsid w:val="006932E7"/>
    <w:rsid w:val="00693347"/>
    <w:rsid w:val="0069473B"/>
    <w:rsid w:val="00695E86"/>
    <w:rsid w:val="00696D63"/>
    <w:rsid w:val="00697545"/>
    <w:rsid w:val="00697C0B"/>
    <w:rsid w:val="006A183D"/>
    <w:rsid w:val="006A3487"/>
    <w:rsid w:val="006A41AE"/>
    <w:rsid w:val="006A4856"/>
    <w:rsid w:val="006A7FE3"/>
    <w:rsid w:val="006B10EC"/>
    <w:rsid w:val="006B1545"/>
    <w:rsid w:val="006B2F4D"/>
    <w:rsid w:val="006B3682"/>
    <w:rsid w:val="006B48CB"/>
    <w:rsid w:val="006B7AD4"/>
    <w:rsid w:val="006C1A0A"/>
    <w:rsid w:val="006C529D"/>
    <w:rsid w:val="006C72F8"/>
    <w:rsid w:val="006D0B98"/>
    <w:rsid w:val="006D0E6B"/>
    <w:rsid w:val="006D272A"/>
    <w:rsid w:val="006D6596"/>
    <w:rsid w:val="006D6E8E"/>
    <w:rsid w:val="006E078C"/>
    <w:rsid w:val="006E1158"/>
    <w:rsid w:val="006E12B1"/>
    <w:rsid w:val="006E13D1"/>
    <w:rsid w:val="006E5944"/>
    <w:rsid w:val="006E6852"/>
    <w:rsid w:val="006E6A35"/>
    <w:rsid w:val="006E6BA3"/>
    <w:rsid w:val="006F1116"/>
    <w:rsid w:val="006F32B4"/>
    <w:rsid w:val="006F3921"/>
    <w:rsid w:val="006F3B3C"/>
    <w:rsid w:val="006F3C54"/>
    <w:rsid w:val="006F4FB1"/>
    <w:rsid w:val="006F5E64"/>
    <w:rsid w:val="00700FCA"/>
    <w:rsid w:val="007023C2"/>
    <w:rsid w:val="00702EF7"/>
    <w:rsid w:val="007042E9"/>
    <w:rsid w:val="00704E00"/>
    <w:rsid w:val="0071051D"/>
    <w:rsid w:val="0071118B"/>
    <w:rsid w:val="00711E13"/>
    <w:rsid w:val="00712EDA"/>
    <w:rsid w:val="007136D0"/>
    <w:rsid w:val="00715754"/>
    <w:rsid w:val="00716557"/>
    <w:rsid w:val="00716A9C"/>
    <w:rsid w:val="0071705B"/>
    <w:rsid w:val="0071784E"/>
    <w:rsid w:val="007201D6"/>
    <w:rsid w:val="00720505"/>
    <w:rsid w:val="007236A3"/>
    <w:rsid w:val="007239B6"/>
    <w:rsid w:val="0072517D"/>
    <w:rsid w:val="00727697"/>
    <w:rsid w:val="0073299C"/>
    <w:rsid w:val="00732B0C"/>
    <w:rsid w:val="00733893"/>
    <w:rsid w:val="00734A05"/>
    <w:rsid w:val="00735C6F"/>
    <w:rsid w:val="0074416D"/>
    <w:rsid w:val="007441EB"/>
    <w:rsid w:val="00745F0A"/>
    <w:rsid w:val="007468F7"/>
    <w:rsid w:val="00747568"/>
    <w:rsid w:val="00750987"/>
    <w:rsid w:val="007512B6"/>
    <w:rsid w:val="007513A5"/>
    <w:rsid w:val="007525FD"/>
    <w:rsid w:val="00752C37"/>
    <w:rsid w:val="00756027"/>
    <w:rsid w:val="00756832"/>
    <w:rsid w:val="007626D0"/>
    <w:rsid w:val="00765059"/>
    <w:rsid w:val="007651CA"/>
    <w:rsid w:val="00767AFF"/>
    <w:rsid w:val="007717AB"/>
    <w:rsid w:val="0077195C"/>
    <w:rsid w:val="00772569"/>
    <w:rsid w:val="00772E8C"/>
    <w:rsid w:val="007736D3"/>
    <w:rsid w:val="00774731"/>
    <w:rsid w:val="0077500F"/>
    <w:rsid w:val="0077548E"/>
    <w:rsid w:val="00780919"/>
    <w:rsid w:val="00780D52"/>
    <w:rsid w:val="00782084"/>
    <w:rsid w:val="007824D0"/>
    <w:rsid w:val="0078388C"/>
    <w:rsid w:val="00784190"/>
    <w:rsid w:val="0078457B"/>
    <w:rsid w:val="00785814"/>
    <w:rsid w:val="00787051"/>
    <w:rsid w:val="007879DC"/>
    <w:rsid w:val="0079018D"/>
    <w:rsid w:val="007971BC"/>
    <w:rsid w:val="007A003C"/>
    <w:rsid w:val="007A138F"/>
    <w:rsid w:val="007A1640"/>
    <w:rsid w:val="007A39DF"/>
    <w:rsid w:val="007A3E78"/>
    <w:rsid w:val="007A43ED"/>
    <w:rsid w:val="007A527E"/>
    <w:rsid w:val="007B0397"/>
    <w:rsid w:val="007B0DD7"/>
    <w:rsid w:val="007B31ED"/>
    <w:rsid w:val="007B39EF"/>
    <w:rsid w:val="007B491A"/>
    <w:rsid w:val="007B5370"/>
    <w:rsid w:val="007B7496"/>
    <w:rsid w:val="007C041D"/>
    <w:rsid w:val="007C0802"/>
    <w:rsid w:val="007C12BE"/>
    <w:rsid w:val="007C2739"/>
    <w:rsid w:val="007C3ECA"/>
    <w:rsid w:val="007C4111"/>
    <w:rsid w:val="007C45C3"/>
    <w:rsid w:val="007C4B0F"/>
    <w:rsid w:val="007C4EDD"/>
    <w:rsid w:val="007C69B8"/>
    <w:rsid w:val="007C6E99"/>
    <w:rsid w:val="007C7599"/>
    <w:rsid w:val="007C7E64"/>
    <w:rsid w:val="007D0C44"/>
    <w:rsid w:val="007D1404"/>
    <w:rsid w:val="007D1972"/>
    <w:rsid w:val="007E20EF"/>
    <w:rsid w:val="007E393B"/>
    <w:rsid w:val="007E39E0"/>
    <w:rsid w:val="007E79C5"/>
    <w:rsid w:val="007E7C83"/>
    <w:rsid w:val="007F000B"/>
    <w:rsid w:val="007F4740"/>
    <w:rsid w:val="007F776B"/>
    <w:rsid w:val="008006C6"/>
    <w:rsid w:val="00800BD8"/>
    <w:rsid w:val="0080153E"/>
    <w:rsid w:val="00802059"/>
    <w:rsid w:val="00802212"/>
    <w:rsid w:val="0081151E"/>
    <w:rsid w:val="008116FC"/>
    <w:rsid w:val="008119ED"/>
    <w:rsid w:val="00812498"/>
    <w:rsid w:val="00812C61"/>
    <w:rsid w:val="0081336E"/>
    <w:rsid w:val="00813928"/>
    <w:rsid w:val="00814BBD"/>
    <w:rsid w:val="00816622"/>
    <w:rsid w:val="00820D97"/>
    <w:rsid w:val="00821698"/>
    <w:rsid w:val="0082207F"/>
    <w:rsid w:val="008221FE"/>
    <w:rsid w:val="00822BF5"/>
    <w:rsid w:val="00826C7B"/>
    <w:rsid w:val="00826DD9"/>
    <w:rsid w:val="008275B0"/>
    <w:rsid w:val="008278B6"/>
    <w:rsid w:val="00830227"/>
    <w:rsid w:val="00833CD1"/>
    <w:rsid w:val="00834358"/>
    <w:rsid w:val="00835478"/>
    <w:rsid w:val="00835D55"/>
    <w:rsid w:val="0083660D"/>
    <w:rsid w:val="00842B27"/>
    <w:rsid w:val="00843C27"/>
    <w:rsid w:val="008456FB"/>
    <w:rsid w:val="00846292"/>
    <w:rsid w:val="008505D1"/>
    <w:rsid w:val="008506E1"/>
    <w:rsid w:val="008523C5"/>
    <w:rsid w:val="00854553"/>
    <w:rsid w:val="00855FEC"/>
    <w:rsid w:val="008574E1"/>
    <w:rsid w:val="00860874"/>
    <w:rsid w:val="00862720"/>
    <w:rsid w:val="008628C8"/>
    <w:rsid w:val="00862B2A"/>
    <w:rsid w:val="008630B9"/>
    <w:rsid w:val="0086342A"/>
    <w:rsid w:val="00863F37"/>
    <w:rsid w:val="0086406B"/>
    <w:rsid w:val="0086432E"/>
    <w:rsid w:val="00864B99"/>
    <w:rsid w:val="00866242"/>
    <w:rsid w:val="00867651"/>
    <w:rsid w:val="00870241"/>
    <w:rsid w:val="00871702"/>
    <w:rsid w:val="008743F3"/>
    <w:rsid w:val="0087444A"/>
    <w:rsid w:val="00875139"/>
    <w:rsid w:val="00875410"/>
    <w:rsid w:val="008836EA"/>
    <w:rsid w:val="00883B35"/>
    <w:rsid w:val="00885091"/>
    <w:rsid w:val="008850BA"/>
    <w:rsid w:val="00885876"/>
    <w:rsid w:val="00885A5E"/>
    <w:rsid w:val="00886185"/>
    <w:rsid w:val="00887395"/>
    <w:rsid w:val="0089049B"/>
    <w:rsid w:val="008908E5"/>
    <w:rsid w:val="00890F1A"/>
    <w:rsid w:val="00893798"/>
    <w:rsid w:val="00894E32"/>
    <w:rsid w:val="00894FDC"/>
    <w:rsid w:val="00896A48"/>
    <w:rsid w:val="008A16F9"/>
    <w:rsid w:val="008A1D3E"/>
    <w:rsid w:val="008A38BD"/>
    <w:rsid w:val="008A4E39"/>
    <w:rsid w:val="008A6D62"/>
    <w:rsid w:val="008A7D09"/>
    <w:rsid w:val="008B00CE"/>
    <w:rsid w:val="008B0157"/>
    <w:rsid w:val="008B2E1F"/>
    <w:rsid w:val="008B3B51"/>
    <w:rsid w:val="008B3FC4"/>
    <w:rsid w:val="008B4057"/>
    <w:rsid w:val="008B4361"/>
    <w:rsid w:val="008B5290"/>
    <w:rsid w:val="008B5F46"/>
    <w:rsid w:val="008B615B"/>
    <w:rsid w:val="008C1BCB"/>
    <w:rsid w:val="008C1F50"/>
    <w:rsid w:val="008C2CFD"/>
    <w:rsid w:val="008C724B"/>
    <w:rsid w:val="008D2D34"/>
    <w:rsid w:val="008D4B58"/>
    <w:rsid w:val="008D4D51"/>
    <w:rsid w:val="008D4F57"/>
    <w:rsid w:val="008D6C2A"/>
    <w:rsid w:val="008E0F52"/>
    <w:rsid w:val="008E34BE"/>
    <w:rsid w:val="008E3968"/>
    <w:rsid w:val="008E5E51"/>
    <w:rsid w:val="008E781A"/>
    <w:rsid w:val="008F06BB"/>
    <w:rsid w:val="008F3851"/>
    <w:rsid w:val="008F47C6"/>
    <w:rsid w:val="008F7F5E"/>
    <w:rsid w:val="00905692"/>
    <w:rsid w:val="00905C47"/>
    <w:rsid w:val="009060FA"/>
    <w:rsid w:val="00906379"/>
    <w:rsid w:val="00906639"/>
    <w:rsid w:val="0090712D"/>
    <w:rsid w:val="00911434"/>
    <w:rsid w:val="009118BB"/>
    <w:rsid w:val="00914C14"/>
    <w:rsid w:val="00915B81"/>
    <w:rsid w:val="009160DF"/>
    <w:rsid w:val="009162C7"/>
    <w:rsid w:val="009213BD"/>
    <w:rsid w:val="00921EF0"/>
    <w:rsid w:val="00921FA3"/>
    <w:rsid w:val="00922D98"/>
    <w:rsid w:val="0092599B"/>
    <w:rsid w:val="00925BE6"/>
    <w:rsid w:val="00926F61"/>
    <w:rsid w:val="009307C7"/>
    <w:rsid w:val="00931B23"/>
    <w:rsid w:val="009330E9"/>
    <w:rsid w:val="00937F6A"/>
    <w:rsid w:val="00940D39"/>
    <w:rsid w:val="009411FB"/>
    <w:rsid w:val="009414A9"/>
    <w:rsid w:val="009421AD"/>
    <w:rsid w:val="0094221C"/>
    <w:rsid w:val="0094409C"/>
    <w:rsid w:val="00947635"/>
    <w:rsid w:val="00947967"/>
    <w:rsid w:val="009503CE"/>
    <w:rsid w:val="0095285B"/>
    <w:rsid w:val="00953FE9"/>
    <w:rsid w:val="009567E6"/>
    <w:rsid w:val="0095694B"/>
    <w:rsid w:val="00957132"/>
    <w:rsid w:val="009578EB"/>
    <w:rsid w:val="00957BFA"/>
    <w:rsid w:val="00960273"/>
    <w:rsid w:val="00961303"/>
    <w:rsid w:val="00962583"/>
    <w:rsid w:val="009626E6"/>
    <w:rsid w:val="009633BB"/>
    <w:rsid w:val="0096485F"/>
    <w:rsid w:val="00964A9F"/>
    <w:rsid w:val="00967C30"/>
    <w:rsid w:val="00967CED"/>
    <w:rsid w:val="009723E9"/>
    <w:rsid w:val="009731D6"/>
    <w:rsid w:val="009744CE"/>
    <w:rsid w:val="00976870"/>
    <w:rsid w:val="00976F04"/>
    <w:rsid w:val="009777F4"/>
    <w:rsid w:val="00980A10"/>
    <w:rsid w:val="00981130"/>
    <w:rsid w:val="00981452"/>
    <w:rsid w:val="00982317"/>
    <w:rsid w:val="00985DFB"/>
    <w:rsid w:val="00985EF7"/>
    <w:rsid w:val="00986CF9"/>
    <w:rsid w:val="00987015"/>
    <w:rsid w:val="009871DB"/>
    <w:rsid w:val="0099017E"/>
    <w:rsid w:val="00990C0E"/>
    <w:rsid w:val="00991093"/>
    <w:rsid w:val="00993E31"/>
    <w:rsid w:val="00994375"/>
    <w:rsid w:val="00996306"/>
    <w:rsid w:val="00996744"/>
    <w:rsid w:val="00997CF4"/>
    <w:rsid w:val="009A0832"/>
    <w:rsid w:val="009A1260"/>
    <w:rsid w:val="009A21A6"/>
    <w:rsid w:val="009A53BE"/>
    <w:rsid w:val="009A6919"/>
    <w:rsid w:val="009A7554"/>
    <w:rsid w:val="009B0843"/>
    <w:rsid w:val="009B0E54"/>
    <w:rsid w:val="009B197D"/>
    <w:rsid w:val="009B3AE9"/>
    <w:rsid w:val="009B567A"/>
    <w:rsid w:val="009B6A6A"/>
    <w:rsid w:val="009B7A5B"/>
    <w:rsid w:val="009C0ED0"/>
    <w:rsid w:val="009C126A"/>
    <w:rsid w:val="009C12D0"/>
    <w:rsid w:val="009C1D4C"/>
    <w:rsid w:val="009C2DD2"/>
    <w:rsid w:val="009C441F"/>
    <w:rsid w:val="009C483B"/>
    <w:rsid w:val="009C4A07"/>
    <w:rsid w:val="009C51D5"/>
    <w:rsid w:val="009C70DB"/>
    <w:rsid w:val="009C75D4"/>
    <w:rsid w:val="009C7C63"/>
    <w:rsid w:val="009D19BC"/>
    <w:rsid w:val="009D2348"/>
    <w:rsid w:val="009D3A5F"/>
    <w:rsid w:val="009D4017"/>
    <w:rsid w:val="009D412D"/>
    <w:rsid w:val="009D485E"/>
    <w:rsid w:val="009D4916"/>
    <w:rsid w:val="009D5C32"/>
    <w:rsid w:val="009D6472"/>
    <w:rsid w:val="009E2DE6"/>
    <w:rsid w:val="009E368D"/>
    <w:rsid w:val="009E5AF5"/>
    <w:rsid w:val="009E5EB5"/>
    <w:rsid w:val="009E6416"/>
    <w:rsid w:val="009E74F0"/>
    <w:rsid w:val="009E7531"/>
    <w:rsid w:val="009F277D"/>
    <w:rsid w:val="009F2F7E"/>
    <w:rsid w:val="009F467C"/>
    <w:rsid w:val="009F4A24"/>
    <w:rsid w:val="009F4CBE"/>
    <w:rsid w:val="009F7867"/>
    <w:rsid w:val="009F7D66"/>
    <w:rsid w:val="00A00BD2"/>
    <w:rsid w:val="00A00E56"/>
    <w:rsid w:val="00A03978"/>
    <w:rsid w:val="00A0413C"/>
    <w:rsid w:val="00A0764B"/>
    <w:rsid w:val="00A10CF3"/>
    <w:rsid w:val="00A11BD3"/>
    <w:rsid w:val="00A12798"/>
    <w:rsid w:val="00A12D61"/>
    <w:rsid w:val="00A143D8"/>
    <w:rsid w:val="00A14827"/>
    <w:rsid w:val="00A15A0D"/>
    <w:rsid w:val="00A15DEE"/>
    <w:rsid w:val="00A167B5"/>
    <w:rsid w:val="00A1691E"/>
    <w:rsid w:val="00A16DBE"/>
    <w:rsid w:val="00A20A39"/>
    <w:rsid w:val="00A20ADE"/>
    <w:rsid w:val="00A238BD"/>
    <w:rsid w:val="00A242AC"/>
    <w:rsid w:val="00A2459D"/>
    <w:rsid w:val="00A25B69"/>
    <w:rsid w:val="00A25F05"/>
    <w:rsid w:val="00A26426"/>
    <w:rsid w:val="00A271E1"/>
    <w:rsid w:val="00A30AC2"/>
    <w:rsid w:val="00A311AE"/>
    <w:rsid w:val="00A312A6"/>
    <w:rsid w:val="00A3130E"/>
    <w:rsid w:val="00A31991"/>
    <w:rsid w:val="00A31D5A"/>
    <w:rsid w:val="00A32E8B"/>
    <w:rsid w:val="00A35B02"/>
    <w:rsid w:val="00A3776A"/>
    <w:rsid w:val="00A40FEB"/>
    <w:rsid w:val="00A41D29"/>
    <w:rsid w:val="00A42AC1"/>
    <w:rsid w:val="00A42D07"/>
    <w:rsid w:val="00A43625"/>
    <w:rsid w:val="00A45468"/>
    <w:rsid w:val="00A47508"/>
    <w:rsid w:val="00A475B1"/>
    <w:rsid w:val="00A50A48"/>
    <w:rsid w:val="00A51172"/>
    <w:rsid w:val="00A51573"/>
    <w:rsid w:val="00A51A5E"/>
    <w:rsid w:val="00A527B9"/>
    <w:rsid w:val="00A5765D"/>
    <w:rsid w:val="00A60B83"/>
    <w:rsid w:val="00A62299"/>
    <w:rsid w:val="00A62427"/>
    <w:rsid w:val="00A65AE4"/>
    <w:rsid w:val="00A6691F"/>
    <w:rsid w:val="00A7143C"/>
    <w:rsid w:val="00A72440"/>
    <w:rsid w:val="00A74692"/>
    <w:rsid w:val="00A75305"/>
    <w:rsid w:val="00A7618B"/>
    <w:rsid w:val="00A7640B"/>
    <w:rsid w:val="00A7778B"/>
    <w:rsid w:val="00A803BC"/>
    <w:rsid w:val="00A80969"/>
    <w:rsid w:val="00A82C42"/>
    <w:rsid w:val="00A83DD6"/>
    <w:rsid w:val="00A86207"/>
    <w:rsid w:val="00A86EA7"/>
    <w:rsid w:val="00A8775A"/>
    <w:rsid w:val="00A87F80"/>
    <w:rsid w:val="00A906FD"/>
    <w:rsid w:val="00A909BA"/>
    <w:rsid w:val="00A92776"/>
    <w:rsid w:val="00A928FD"/>
    <w:rsid w:val="00A93181"/>
    <w:rsid w:val="00A938E6"/>
    <w:rsid w:val="00A95BD5"/>
    <w:rsid w:val="00A96F78"/>
    <w:rsid w:val="00AA1153"/>
    <w:rsid w:val="00AA18F5"/>
    <w:rsid w:val="00AA25A9"/>
    <w:rsid w:val="00AA26D9"/>
    <w:rsid w:val="00AA51AD"/>
    <w:rsid w:val="00AA591E"/>
    <w:rsid w:val="00AB0A32"/>
    <w:rsid w:val="00AB0E56"/>
    <w:rsid w:val="00AB1BB6"/>
    <w:rsid w:val="00AB4ECC"/>
    <w:rsid w:val="00AB674E"/>
    <w:rsid w:val="00AC02C1"/>
    <w:rsid w:val="00AC0AB6"/>
    <w:rsid w:val="00AC1E55"/>
    <w:rsid w:val="00AC2BB5"/>
    <w:rsid w:val="00AC3D26"/>
    <w:rsid w:val="00AC429F"/>
    <w:rsid w:val="00AC60B4"/>
    <w:rsid w:val="00AD00C5"/>
    <w:rsid w:val="00AD165F"/>
    <w:rsid w:val="00AD3455"/>
    <w:rsid w:val="00AD3CAD"/>
    <w:rsid w:val="00AD676A"/>
    <w:rsid w:val="00AD67B9"/>
    <w:rsid w:val="00AD69FF"/>
    <w:rsid w:val="00AD702B"/>
    <w:rsid w:val="00AD72E6"/>
    <w:rsid w:val="00AE6C44"/>
    <w:rsid w:val="00AF0760"/>
    <w:rsid w:val="00AF1051"/>
    <w:rsid w:val="00AF2D54"/>
    <w:rsid w:val="00AF3F7B"/>
    <w:rsid w:val="00AF401C"/>
    <w:rsid w:val="00AF4F1B"/>
    <w:rsid w:val="00AF7D92"/>
    <w:rsid w:val="00B00AA4"/>
    <w:rsid w:val="00B011CC"/>
    <w:rsid w:val="00B04F3D"/>
    <w:rsid w:val="00B05BB6"/>
    <w:rsid w:val="00B064E1"/>
    <w:rsid w:val="00B06B9F"/>
    <w:rsid w:val="00B06DD9"/>
    <w:rsid w:val="00B11775"/>
    <w:rsid w:val="00B12834"/>
    <w:rsid w:val="00B1302D"/>
    <w:rsid w:val="00B1513F"/>
    <w:rsid w:val="00B16176"/>
    <w:rsid w:val="00B16DB1"/>
    <w:rsid w:val="00B20725"/>
    <w:rsid w:val="00B22ED0"/>
    <w:rsid w:val="00B230F7"/>
    <w:rsid w:val="00B26228"/>
    <w:rsid w:val="00B2628E"/>
    <w:rsid w:val="00B266B0"/>
    <w:rsid w:val="00B2673B"/>
    <w:rsid w:val="00B27921"/>
    <w:rsid w:val="00B27CBD"/>
    <w:rsid w:val="00B3000E"/>
    <w:rsid w:val="00B326A8"/>
    <w:rsid w:val="00B33063"/>
    <w:rsid w:val="00B3377E"/>
    <w:rsid w:val="00B33B33"/>
    <w:rsid w:val="00B340EF"/>
    <w:rsid w:val="00B3670C"/>
    <w:rsid w:val="00B40A96"/>
    <w:rsid w:val="00B43A16"/>
    <w:rsid w:val="00B44A81"/>
    <w:rsid w:val="00B46A75"/>
    <w:rsid w:val="00B4706C"/>
    <w:rsid w:val="00B500CD"/>
    <w:rsid w:val="00B506AE"/>
    <w:rsid w:val="00B51B92"/>
    <w:rsid w:val="00B5239C"/>
    <w:rsid w:val="00B52C27"/>
    <w:rsid w:val="00B53893"/>
    <w:rsid w:val="00B55428"/>
    <w:rsid w:val="00B61CE5"/>
    <w:rsid w:val="00B63337"/>
    <w:rsid w:val="00B6369F"/>
    <w:rsid w:val="00B64392"/>
    <w:rsid w:val="00B6591B"/>
    <w:rsid w:val="00B720E2"/>
    <w:rsid w:val="00B724DB"/>
    <w:rsid w:val="00B7267A"/>
    <w:rsid w:val="00B726FF"/>
    <w:rsid w:val="00B72AA4"/>
    <w:rsid w:val="00B733AE"/>
    <w:rsid w:val="00B77880"/>
    <w:rsid w:val="00B77D29"/>
    <w:rsid w:val="00B80D90"/>
    <w:rsid w:val="00B81CED"/>
    <w:rsid w:val="00B82613"/>
    <w:rsid w:val="00B8375F"/>
    <w:rsid w:val="00B85522"/>
    <w:rsid w:val="00B85B4B"/>
    <w:rsid w:val="00B90DAD"/>
    <w:rsid w:val="00B90E2A"/>
    <w:rsid w:val="00B90F2A"/>
    <w:rsid w:val="00B91167"/>
    <w:rsid w:val="00B9198D"/>
    <w:rsid w:val="00B91995"/>
    <w:rsid w:val="00B93008"/>
    <w:rsid w:val="00B93D12"/>
    <w:rsid w:val="00B9406D"/>
    <w:rsid w:val="00B94BA7"/>
    <w:rsid w:val="00B94E0E"/>
    <w:rsid w:val="00B97CA3"/>
    <w:rsid w:val="00BA25CC"/>
    <w:rsid w:val="00BA3406"/>
    <w:rsid w:val="00BA3612"/>
    <w:rsid w:val="00BB1946"/>
    <w:rsid w:val="00BB3E2B"/>
    <w:rsid w:val="00BB4567"/>
    <w:rsid w:val="00BB4C5D"/>
    <w:rsid w:val="00BB54AC"/>
    <w:rsid w:val="00BB67FC"/>
    <w:rsid w:val="00BC07D4"/>
    <w:rsid w:val="00BC0A5D"/>
    <w:rsid w:val="00BC32BC"/>
    <w:rsid w:val="00BC32E7"/>
    <w:rsid w:val="00BC6881"/>
    <w:rsid w:val="00BD3E68"/>
    <w:rsid w:val="00BD4D29"/>
    <w:rsid w:val="00BD598A"/>
    <w:rsid w:val="00BD75B4"/>
    <w:rsid w:val="00BD7D14"/>
    <w:rsid w:val="00BE02B4"/>
    <w:rsid w:val="00BE513B"/>
    <w:rsid w:val="00BE631E"/>
    <w:rsid w:val="00BF0CCF"/>
    <w:rsid w:val="00BF0FC5"/>
    <w:rsid w:val="00BF10BC"/>
    <w:rsid w:val="00BF3669"/>
    <w:rsid w:val="00BF3DA3"/>
    <w:rsid w:val="00BF3E11"/>
    <w:rsid w:val="00BF553A"/>
    <w:rsid w:val="00BF621E"/>
    <w:rsid w:val="00BF73DE"/>
    <w:rsid w:val="00C048CE"/>
    <w:rsid w:val="00C12E39"/>
    <w:rsid w:val="00C14164"/>
    <w:rsid w:val="00C15521"/>
    <w:rsid w:val="00C15B8D"/>
    <w:rsid w:val="00C15D8E"/>
    <w:rsid w:val="00C16808"/>
    <w:rsid w:val="00C16986"/>
    <w:rsid w:val="00C1708A"/>
    <w:rsid w:val="00C21EB3"/>
    <w:rsid w:val="00C25E2C"/>
    <w:rsid w:val="00C26546"/>
    <w:rsid w:val="00C2729A"/>
    <w:rsid w:val="00C33359"/>
    <w:rsid w:val="00C348B9"/>
    <w:rsid w:val="00C348D6"/>
    <w:rsid w:val="00C34A63"/>
    <w:rsid w:val="00C36490"/>
    <w:rsid w:val="00C36E34"/>
    <w:rsid w:val="00C37CB3"/>
    <w:rsid w:val="00C40CEF"/>
    <w:rsid w:val="00C42689"/>
    <w:rsid w:val="00C42988"/>
    <w:rsid w:val="00C42F4E"/>
    <w:rsid w:val="00C43FF0"/>
    <w:rsid w:val="00C46B7E"/>
    <w:rsid w:val="00C46EAB"/>
    <w:rsid w:val="00C50E1B"/>
    <w:rsid w:val="00C522D6"/>
    <w:rsid w:val="00C545C5"/>
    <w:rsid w:val="00C60827"/>
    <w:rsid w:val="00C6120D"/>
    <w:rsid w:val="00C61D4B"/>
    <w:rsid w:val="00C630C6"/>
    <w:rsid w:val="00C6528C"/>
    <w:rsid w:val="00C661E8"/>
    <w:rsid w:val="00C70084"/>
    <w:rsid w:val="00C705B2"/>
    <w:rsid w:val="00C7235B"/>
    <w:rsid w:val="00C72E18"/>
    <w:rsid w:val="00C72EB7"/>
    <w:rsid w:val="00C76F1D"/>
    <w:rsid w:val="00C77D26"/>
    <w:rsid w:val="00C82B20"/>
    <w:rsid w:val="00C84D39"/>
    <w:rsid w:val="00C85D76"/>
    <w:rsid w:val="00C8775F"/>
    <w:rsid w:val="00C90C8E"/>
    <w:rsid w:val="00C92819"/>
    <w:rsid w:val="00C93462"/>
    <w:rsid w:val="00C93ADF"/>
    <w:rsid w:val="00C96F79"/>
    <w:rsid w:val="00CA0445"/>
    <w:rsid w:val="00CA29EC"/>
    <w:rsid w:val="00CA391D"/>
    <w:rsid w:val="00CA3ACD"/>
    <w:rsid w:val="00CA3D85"/>
    <w:rsid w:val="00CB0358"/>
    <w:rsid w:val="00CB052E"/>
    <w:rsid w:val="00CB09DA"/>
    <w:rsid w:val="00CB0C27"/>
    <w:rsid w:val="00CB1DE8"/>
    <w:rsid w:val="00CB1E3B"/>
    <w:rsid w:val="00CB1F1D"/>
    <w:rsid w:val="00CB40CA"/>
    <w:rsid w:val="00CB640A"/>
    <w:rsid w:val="00CB6CA4"/>
    <w:rsid w:val="00CB71F8"/>
    <w:rsid w:val="00CC0F92"/>
    <w:rsid w:val="00CC1FFF"/>
    <w:rsid w:val="00CC26DB"/>
    <w:rsid w:val="00CC32FF"/>
    <w:rsid w:val="00CC3DAA"/>
    <w:rsid w:val="00CC3EF0"/>
    <w:rsid w:val="00CC4C2C"/>
    <w:rsid w:val="00CC5057"/>
    <w:rsid w:val="00CC55E8"/>
    <w:rsid w:val="00CC75BA"/>
    <w:rsid w:val="00CD121E"/>
    <w:rsid w:val="00CD29CC"/>
    <w:rsid w:val="00CD37E0"/>
    <w:rsid w:val="00CD3ED8"/>
    <w:rsid w:val="00CD4A88"/>
    <w:rsid w:val="00CD7155"/>
    <w:rsid w:val="00CD761D"/>
    <w:rsid w:val="00CD76B5"/>
    <w:rsid w:val="00CE1D34"/>
    <w:rsid w:val="00CE2C17"/>
    <w:rsid w:val="00CE323B"/>
    <w:rsid w:val="00CF1EE6"/>
    <w:rsid w:val="00CF2483"/>
    <w:rsid w:val="00CF24E2"/>
    <w:rsid w:val="00CF4ABD"/>
    <w:rsid w:val="00CF5A3C"/>
    <w:rsid w:val="00CF5D28"/>
    <w:rsid w:val="00D001F9"/>
    <w:rsid w:val="00D00BB7"/>
    <w:rsid w:val="00D01EAD"/>
    <w:rsid w:val="00D02769"/>
    <w:rsid w:val="00D030DA"/>
    <w:rsid w:val="00D050BA"/>
    <w:rsid w:val="00D05125"/>
    <w:rsid w:val="00D064E8"/>
    <w:rsid w:val="00D065CD"/>
    <w:rsid w:val="00D06719"/>
    <w:rsid w:val="00D12325"/>
    <w:rsid w:val="00D14350"/>
    <w:rsid w:val="00D14487"/>
    <w:rsid w:val="00D14490"/>
    <w:rsid w:val="00D15221"/>
    <w:rsid w:val="00D15E7E"/>
    <w:rsid w:val="00D169AE"/>
    <w:rsid w:val="00D219B9"/>
    <w:rsid w:val="00D2279F"/>
    <w:rsid w:val="00D22882"/>
    <w:rsid w:val="00D22AF1"/>
    <w:rsid w:val="00D22E93"/>
    <w:rsid w:val="00D24461"/>
    <w:rsid w:val="00D24D73"/>
    <w:rsid w:val="00D26670"/>
    <w:rsid w:val="00D270BE"/>
    <w:rsid w:val="00D27B8B"/>
    <w:rsid w:val="00D31074"/>
    <w:rsid w:val="00D3232B"/>
    <w:rsid w:val="00D324A4"/>
    <w:rsid w:val="00D34633"/>
    <w:rsid w:val="00D35198"/>
    <w:rsid w:val="00D42240"/>
    <w:rsid w:val="00D427C3"/>
    <w:rsid w:val="00D443D4"/>
    <w:rsid w:val="00D44932"/>
    <w:rsid w:val="00D4603B"/>
    <w:rsid w:val="00D46F11"/>
    <w:rsid w:val="00D47C16"/>
    <w:rsid w:val="00D502AF"/>
    <w:rsid w:val="00D50764"/>
    <w:rsid w:val="00D50C12"/>
    <w:rsid w:val="00D53830"/>
    <w:rsid w:val="00D55889"/>
    <w:rsid w:val="00D63014"/>
    <w:rsid w:val="00D638C9"/>
    <w:rsid w:val="00D64426"/>
    <w:rsid w:val="00D645AA"/>
    <w:rsid w:val="00D64674"/>
    <w:rsid w:val="00D7021B"/>
    <w:rsid w:val="00D71739"/>
    <w:rsid w:val="00D72247"/>
    <w:rsid w:val="00D73077"/>
    <w:rsid w:val="00D73C57"/>
    <w:rsid w:val="00D75546"/>
    <w:rsid w:val="00D758B3"/>
    <w:rsid w:val="00D77964"/>
    <w:rsid w:val="00D81F10"/>
    <w:rsid w:val="00D8382E"/>
    <w:rsid w:val="00D84A25"/>
    <w:rsid w:val="00D855F1"/>
    <w:rsid w:val="00D874DF"/>
    <w:rsid w:val="00D87C1C"/>
    <w:rsid w:val="00D92C63"/>
    <w:rsid w:val="00D930E1"/>
    <w:rsid w:val="00D9415C"/>
    <w:rsid w:val="00D94D87"/>
    <w:rsid w:val="00D962DC"/>
    <w:rsid w:val="00DA0240"/>
    <w:rsid w:val="00DA05A2"/>
    <w:rsid w:val="00DA180C"/>
    <w:rsid w:val="00DA451D"/>
    <w:rsid w:val="00DA4B65"/>
    <w:rsid w:val="00DA6452"/>
    <w:rsid w:val="00DA7E75"/>
    <w:rsid w:val="00DB0AB8"/>
    <w:rsid w:val="00DB0D2A"/>
    <w:rsid w:val="00DB11A2"/>
    <w:rsid w:val="00DB39D4"/>
    <w:rsid w:val="00DB3A47"/>
    <w:rsid w:val="00DB41F4"/>
    <w:rsid w:val="00DB45A7"/>
    <w:rsid w:val="00DB4E06"/>
    <w:rsid w:val="00DC7AA4"/>
    <w:rsid w:val="00DC7B37"/>
    <w:rsid w:val="00DD0EEB"/>
    <w:rsid w:val="00DD1C4B"/>
    <w:rsid w:val="00DD229E"/>
    <w:rsid w:val="00DD3B5E"/>
    <w:rsid w:val="00DD3C25"/>
    <w:rsid w:val="00DD55E0"/>
    <w:rsid w:val="00DD5990"/>
    <w:rsid w:val="00DD6BE0"/>
    <w:rsid w:val="00DD6E11"/>
    <w:rsid w:val="00DE1904"/>
    <w:rsid w:val="00DE3DBB"/>
    <w:rsid w:val="00DE541C"/>
    <w:rsid w:val="00DE59A2"/>
    <w:rsid w:val="00DE737B"/>
    <w:rsid w:val="00DF2333"/>
    <w:rsid w:val="00DF4410"/>
    <w:rsid w:val="00DF775F"/>
    <w:rsid w:val="00E0008B"/>
    <w:rsid w:val="00E014E2"/>
    <w:rsid w:val="00E0576C"/>
    <w:rsid w:val="00E073F0"/>
    <w:rsid w:val="00E10761"/>
    <w:rsid w:val="00E11EEB"/>
    <w:rsid w:val="00E132E4"/>
    <w:rsid w:val="00E164F9"/>
    <w:rsid w:val="00E22925"/>
    <w:rsid w:val="00E26CF9"/>
    <w:rsid w:val="00E3085E"/>
    <w:rsid w:val="00E31799"/>
    <w:rsid w:val="00E318D5"/>
    <w:rsid w:val="00E319DB"/>
    <w:rsid w:val="00E32D21"/>
    <w:rsid w:val="00E33D74"/>
    <w:rsid w:val="00E34F76"/>
    <w:rsid w:val="00E35821"/>
    <w:rsid w:val="00E3595F"/>
    <w:rsid w:val="00E41A27"/>
    <w:rsid w:val="00E459CB"/>
    <w:rsid w:val="00E53A01"/>
    <w:rsid w:val="00E567C9"/>
    <w:rsid w:val="00E604C4"/>
    <w:rsid w:val="00E61300"/>
    <w:rsid w:val="00E629BF"/>
    <w:rsid w:val="00E62F1B"/>
    <w:rsid w:val="00E63059"/>
    <w:rsid w:val="00E635B9"/>
    <w:rsid w:val="00E657E4"/>
    <w:rsid w:val="00E658A2"/>
    <w:rsid w:val="00E7013A"/>
    <w:rsid w:val="00E71D3C"/>
    <w:rsid w:val="00E7422C"/>
    <w:rsid w:val="00E74F5D"/>
    <w:rsid w:val="00E75F45"/>
    <w:rsid w:val="00E76034"/>
    <w:rsid w:val="00E8003C"/>
    <w:rsid w:val="00E805CC"/>
    <w:rsid w:val="00E817E0"/>
    <w:rsid w:val="00E82EE4"/>
    <w:rsid w:val="00E831E7"/>
    <w:rsid w:val="00E843B5"/>
    <w:rsid w:val="00E85307"/>
    <w:rsid w:val="00E90A24"/>
    <w:rsid w:val="00E90A3E"/>
    <w:rsid w:val="00E90C34"/>
    <w:rsid w:val="00E919CE"/>
    <w:rsid w:val="00E946A6"/>
    <w:rsid w:val="00E947E4"/>
    <w:rsid w:val="00E95906"/>
    <w:rsid w:val="00E96895"/>
    <w:rsid w:val="00E96FE6"/>
    <w:rsid w:val="00E9754B"/>
    <w:rsid w:val="00EA1D43"/>
    <w:rsid w:val="00EA2522"/>
    <w:rsid w:val="00EA4962"/>
    <w:rsid w:val="00EA4EC9"/>
    <w:rsid w:val="00EA535C"/>
    <w:rsid w:val="00EA78E9"/>
    <w:rsid w:val="00EB1D47"/>
    <w:rsid w:val="00EB279B"/>
    <w:rsid w:val="00EB2ABB"/>
    <w:rsid w:val="00EB3586"/>
    <w:rsid w:val="00EB48CF"/>
    <w:rsid w:val="00EB5D88"/>
    <w:rsid w:val="00EB6B58"/>
    <w:rsid w:val="00EB6B82"/>
    <w:rsid w:val="00EC01D4"/>
    <w:rsid w:val="00EC09EB"/>
    <w:rsid w:val="00EC14B0"/>
    <w:rsid w:val="00EC1F78"/>
    <w:rsid w:val="00EC249E"/>
    <w:rsid w:val="00EC651E"/>
    <w:rsid w:val="00EC692E"/>
    <w:rsid w:val="00EC745E"/>
    <w:rsid w:val="00ED27C3"/>
    <w:rsid w:val="00ED3775"/>
    <w:rsid w:val="00ED3D5B"/>
    <w:rsid w:val="00ED4237"/>
    <w:rsid w:val="00ED4A6D"/>
    <w:rsid w:val="00ED6847"/>
    <w:rsid w:val="00ED7918"/>
    <w:rsid w:val="00EE085E"/>
    <w:rsid w:val="00EE22B6"/>
    <w:rsid w:val="00EE35D1"/>
    <w:rsid w:val="00EE3663"/>
    <w:rsid w:val="00EE5384"/>
    <w:rsid w:val="00EE5F66"/>
    <w:rsid w:val="00EE76A9"/>
    <w:rsid w:val="00EE799E"/>
    <w:rsid w:val="00EE7CA8"/>
    <w:rsid w:val="00EE7FA7"/>
    <w:rsid w:val="00EF1093"/>
    <w:rsid w:val="00EF1AAC"/>
    <w:rsid w:val="00EF1B5D"/>
    <w:rsid w:val="00EF21C3"/>
    <w:rsid w:val="00EF2946"/>
    <w:rsid w:val="00EF4363"/>
    <w:rsid w:val="00EF5595"/>
    <w:rsid w:val="00F00CD1"/>
    <w:rsid w:val="00F00E2D"/>
    <w:rsid w:val="00F0241C"/>
    <w:rsid w:val="00F03928"/>
    <w:rsid w:val="00F03E1D"/>
    <w:rsid w:val="00F07F93"/>
    <w:rsid w:val="00F12351"/>
    <w:rsid w:val="00F16739"/>
    <w:rsid w:val="00F20194"/>
    <w:rsid w:val="00F20425"/>
    <w:rsid w:val="00F2052B"/>
    <w:rsid w:val="00F20A85"/>
    <w:rsid w:val="00F2260F"/>
    <w:rsid w:val="00F23013"/>
    <w:rsid w:val="00F232C1"/>
    <w:rsid w:val="00F242AD"/>
    <w:rsid w:val="00F242FE"/>
    <w:rsid w:val="00F247F2"/>
    <w:rsid w:val="00F25BF9"/>
    <w:rsid w:val="00F26273"/>
    <w:rsid w:val="00F30B34"/>
    <w:rsid w:val="00F34F75"/>
    <w:rsid w:val="00F36363"/>
    <w:rsid w:val="00F40C60"/>
    <w:rsid w:val="00F4275C"/>
    <w:rsid w:val="00F46DBB"/>
    <w:rsid w:val="00F476F0"/>
    <w:rsid w:val="00F516F9"/>
    <w:rsid w:val="00F51F43"/>
    <w:rsid w:val="00F5277A"/>
    <w:rsid w:val="00F532E8"/>
    <w:rsid w:val="00F537FF"/>
    <w:rsid w:val="00F563E4"/>
    <w:rsid w:val="00F56F62"/>
    <w:rsid w:val="00F60089"/>
    <w:rsid w:val="00F6111C"/>
    <w:rsid w:val="00F61429"/>
    <w:rsid w:val="00F614C0"/>
    <w:rsid w:val="00F61647"/>
    <w:rsid w:val="00F61917"/>
    <w:rsid w:val="00F64AA4"/>
    <w:rsid w:val="00F657CF"/>
    <w:rsid w:val="00F709F5"/>
    <w:rsid w:val="00F70FA2"/>
    <w:rsid w:val="00F713A3"/>
    <w:rsid w:val="00F71A8F"/>
    <w:rsid w:val="00F80703"/>
    <w:rsid w:val="00F80948"/>
    <w:rsid w:val="00F81387"/>
    <w:rsid w:val="00F8449B"/>
    <w:rsid w:val="00F85691"/>
    <w:rsid w:val="00F87094"/>
    <w:rsid w:val="00F87AB3"/>
    <w:rsid w:val="00F913DC"/>
    <w:rsid w:val="00F91DDA"/>
    <w:rsid w:val="00F93A37"/>
    <w:rsid w:val="00F93A98"/>
    <w:rsid w:val="00F94182"/>
    <w:rsid w:val="00F95F1F"/>
    <w:rsid w:val="00FA1A5B"/>
    <w:rsid w:val="00FA3F99"/>
    <w:rsid w:val="00FA54ED"/>
    <w:rsid w:val="00FA6E7F"/>
    <w:rsid w:val="00FA7114"/>
    <w:rsid w:val="00FA7278"/>
    <w:rsid w:val="00FA73B4"/>
    <w:rsid w:val="00FA73ED"/>
    <w:rsid w:val="00FB2379"/>
    <w:rsid w:val="00FB35EA"/>
    <w:rsid w:val="00FB4B8A"/>
    <w:rsid w:val="00FB5968"/>
    <w:rsid w:val="00FB5E59"/>
    <w:rsid w:val="00FB680E"/>
    <w:rsid w:val="00FB7F03"/>
    <w:rsid w:val="00FC0065"/>
    <w:rsid w:val="00FC0190"/>
    <w:rsid w:val="00FC3215"/>
    <w:rsid w:val="00FC323B"/>
    <w:rsid w:val="00FC3AEE"/>
    <w:rsid w:val="00FD33FC"/>
    <w:rsid w:val="00FD3730"/>
    <w:rsid w:val="00FD37A8"/>
    <w:rsid w:val="00FD3B08"/>
    <w:rsid w:val="00FD4806"/>
    <w:rsid w:val="00FD534E"/>
    <w:rsid w:val="00FD546F"/>
    <w:rsid w:val="00FD5CBB"/>
    <w:rsid w:val="00FD6B74"/>
    <w:rsid w:val="00FD79C7"/>
    <w:rsid w:val="00FE002E"/>
    <w:rsid w:val="00FE0231"/>
    <w:rsid w:val="00FE1387"/>
    <w:rsid w:val="00FE234E"/>
    <w:rsid w:val="00FE2398"/>
    <w:rsid w:val="00FE515A"/>
    <w:rsid w:val="00FE5624"/>
    <w:rsid w:val="00FE5D29"/>
    <w:rsid w:val="00FE5FBF"/>
    <w:rsid w:val="00FE6177"/>
    <w:rsid w:val="00FE6C25"/>
    <w:rsid w:val="00FF0964"/>
    <w:rsid w:val="00FF16F2"/>
    <w:rsid w:val="00FF2B42"/>
    <w:rsid w:val="00FF307A"/>
    <w:rsid w:val="00FF3B7F"/>
    <w:rsid w:val="00FF4282"/>
    <w:rsid w:val="00FF4D30"/>
    <w:rsid w:val="00FF6AAA"/>
    <w:rsid w:val="00FF7F7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308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he-IL"/>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32BC"/>
    <w:pPr>
      <w:overflowPunct w:val="0"/>
      <w:autoSpaceDE w:val="0"/>
      <w:autoSpaceDN w:val="0"/>
      <w:adjustRightInd w:val="0"/>
      <w:spacing w:after="180"/>
      <w:textAlignment w:val="baseline"/>
    </w:pPr>
    <w:rPr>
      <w:rFonts w:ascii="Times New Roman" w:hAnsi="Times New Roman"/>
      <w:lang w:val="en-GB" w:bidi="ar-SA"/>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bidi="ar-SA"/>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ind w:left="0" w:firstLine="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bidi="ar-SA"/>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bidi="ar-SA"/>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lang w:bidi="ar-SA"/>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rsid w:val="005831DD"/>
    <w:pPr>
      <w:widowControl w:val="0"/>
      <w:overflowPunct w:val="0"/>
      <w:autoSpaceDE w:val="0"/>
      <w:autoSpaceDN w:val="0"/>
      <w:adjustRightInd w:val="0"/>
      <w:textAlignment w:val="baseline"/>
    </w:pPr>
    <w:rPr>
      <w:rFonts w:ascii="Arial" w:hAnsi="Arial"/>
      <w:b/>
      <w:noProof/>
      <w:sz w:val="18"/>
      <w:lang w:bidi="ar-SA"/>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lang w:bidi="ar-SA"/>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bidi="ar-SA"/>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bidi="ar-SA"/>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bidi="ar-SA"/>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lang w:bidi="ar-SA"/>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bidi="ar-SA"/>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bidi="ar-SA"/>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bidi="ar-SA"/>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uiPriority w:val="35"/>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bidi="ar-SA"/>
    </w:rPr>
  </w:style>
  <w:style w:type="paragraph" w:styleId="ListParagraph">
    <w:name w:val="List Paragraph"/>
    <w:basedOn w:val="Normal"/>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5769FB"/>
    <w:rPr>
      <w:color w:val="808080"/>
    </w:rPr>
  </w:style>
  <w:style w:type="character" w:customStyle="1" w:styleId="B1Char">
    <w:name w:val="B1 Char"/>
    <w:link w:val="B1"/>
    <w:rsid w:val="002835EA"/>
    <w:rPr>
      <w:rFonts w:ascii="Times New Roman" w:hAnsi="Times New Roman"/>
      <w:lang w:val="en-GB" w:bidi="ar-SA"/>
    </w:rPr>
  </w:style>
  <w:style w:type="character" w:customStyle="1" w:styleId="f01">
    <w:name w:val="f01"/>
    <w:basedOn w:val="DefaultParagraphFont"/>
    <w:rsid w:val="00364F91"/>
    <w:rPr>
      <w:rFonts w:ascii="Arial" w:hAnsi="Arial" w:cs="Arial" w:hint="default"/>
      <w:color w:val="000000"/>
      <w:sz w:val="22"/>
      <w:szCs w:val="22"/>
    </w:rPr>
  </w:style>
  <w:style w:type="character" w:customStyle="1" w:styleId="TALChar">
    <w:name w:val="TAL Char"/>
    <w:link w:val="TAL"/>
    <w:locked/>
    <w:rsid w:val="003A4E30"/>
    <w:rPr>
      <w:rFonts w:ascii="Arial" w:hAnsi="Arial"/>
      <w:sz w:val="18"/>
      <w:lang w:val="en-GB" w:bidi="ar-SA"/>
    </w:rPr>
  </w:style>
  <w:style w:type="paragraph" w:styleId="NormalWeb">
    <w:name w:val="Normal (Web)"/>
    <w:basedOn w:val="Normal"/>
    <w:uiPriority w:val="99"/>
    <w:unhideWhenUsed/>
    <w:rsid w:val="00451014"/>
    <w:pPr>
      <w:overflowPunct/>
      <w:autoSpaceDE/>
      <w:autoSpaceDN/>
      <w:adjustRightInd/>
      <w:spacing w:before="100" w:beforeAutospacing="1" w:after="100" w:afterAutospacing="1"/>
      <w:textAlignment w:val="auto"/>
    </w:pPr>
    <w:rPr>
      <w:sz w:val="24"/>
      <w:szCs w:val="24"/>
      <w:lang w:val="en-US" w:bidi="he-I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he-IL"/>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32BC"/>
    <w:pPr>
      <w:overflowPunct w:val="0"/>
      <w:autoSpaceDE w:val="0"/>
      <w:autoSpaceDN w:val="0"/>
      <w:adjustRightInd w:val="0"/>
      <w:spacing w:after="180"/>
      <w:textAlignment w:val="baseline"/>
    </w:pPr>
    <w:rPr>
      <w:rFonts w:ascii="Times New Roman" w:hAnsi="Times New Roman"/>
      <w:lang w:val="en-GB" w:bidi="ar-SA"/>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bidi="ar-SA"/>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ind w:left="0" w:firstLine="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bidi="ar-SA"/>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bidi="ar-SA"/>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lang w:bidi="ar-SA"/>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rsid w:val="005831DD"/>
    <w:pPr>
      <w:widowControl w:val="0"/>
      <w:overflowPunct w:val="0"/>
      <w:autoSpaceDE w:val="0"/>
      <w:autoSpaceDN w:val="0"/>
      <w:adjustRightInd w:val="0"/>
      <w:textAlignment w:val="baseline"/>
    </w:pPr>
    <w:rPr>
      <w:rFonts w:ascii="Arial" w:hAnsi="Arial"/>
      <w:b/>
      <w:noProof/>
      <w:sz w:val="18"/>
      <w:lang w:bidi="ar-SA"/>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lang w:bidi="ar-SA"/>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bidi="ar-SA"/>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bidi="ar-SA"/>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bidi="ar-SA"/>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lang w:bidi="ar-SA"/>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bidi="ar-SA"/>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bidi="ar-SA"/>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bidi="ar-SA"/>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uiPriority w:val="35"/>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bidi="ar-SA"/>
    </w:rPr>
  </w:style>
  <w:style w:type="paragraph" w:styleId="ListParagraph">
    <w:name w:val="List Paragraph"/>
    <w:basedOn w:val="Normal"/>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5769FB"/>
    <w:rPr>
      <w:color w:val="808080"/>
    </w:rPr>
  </w:style>
  <w:style w:type="character" w:customStyle="1" w:styleId="B1Char">
    <w:name w:val="B1 Char"/>
    <w:link w:val="B1"/>
    <w:rsid w:val="002835EA"/>
    <w:rPr>
      <w:rFonts w:ascii="Times New Roman" w:hAnsi="Times New Roman"/>
      <w:lang w:val="en-GB" w:bidi="ar-SA"/>
    </w:rPr>
  </w:style>
  <w:style w:type="character" w:customStyle="1" w:styleId="f01">
    <w:name w:val="f01"/>
    <w:basedOn w:val="DefaultParagraphFont"/>
    <w:rsid w:val="00364F91"/>
    <w:rPr>
      <w:rFonts w:ascii="Arial" w:hAnsi="Arial" w:cs="Arial" w:hint="default"/>
      <w:color w:val="000000"/>
      <w:sz w:val="22"/>
      <w:szCs w:val="22"/>
    </w:rPr>
  </w:style>
  <w:style w:type="character" w:customStyle="1" w:styleId="TALChar">
    <w:name w:val="TAL Char"/>
    <w:link w:val="TAL"/>
    <w:locked/>
    <w:rsid w:val="003A4E30"/>
    <w:rPr>
      <w:rFonts w:ascii="Arial" w:hAnsi="Arial"/>
      <w:sz w:val="18"/>
      <w:lang w:val="en-GB" w:bidi="ar-SA"/>
    </w:rPr>
  </w:style>
  <w:style w:type="paragraph" w:styleId="NormalWeb">
    <w:name w:val="Normal (Web)"/>
    <w:basedOn w:val="Normal"/>
    <w:uiPriority w:val="99"/>
    <w:unhideWhenUsed/>
    <w:rsid w:val="00451014"/>
    <w:pPr>
      <w:overflowPunct/>
      <w:autoSpaceDE/>
      <w:autoSpaceDN/>
      <w:adjustRightInd/>
      <w:spacing w:before="100" w:beforeAutospacing="1" w:after="100" w:afterAutospacing="1"/>
      <w:textAlignment w:val="auto"/>
    </w:pPr>
    <w:rPr>
      <w:sz w:val="24"/>
      <w:szCs w:val="24"/>
      <w:lang w:val="en-US"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50619091">
      <w:bodyDiv w:val="1"/>
      <w:marLeft w:val="0"/>
      <w:marRight w:val="0"/>
      <w:marTop w:val="0"/>
      <w:marBottom w:val="0"/>
      <w:divBdr>
        <w:top w:val="none" w:sz="0" w:space="0" w:color="auto"/>
        <w:left w:val="none" w:sz="0" w:space="0" w:color="auto"/>
        <w:bottom w:val="none" w:sz="0" w:space="0" w:color="auto"/>
        <w:right w:val="none" w:sz="0" w:space="0" w:color="auto"/>
      </w:divBdr>
    </w:div>
    <w:div w:id="89274868">
      <w:bodyDiv w:val="1"/>
      <w:marLeft w:val="0"/>
      <w:marRight w:val="0"/>
      <w:marTop w:val="0"/>
      <w:marBottom w:val="0"/>
      <w:divBdr>
        <w:top w:val="none" w:sz="0" w:space="0" w:color="auto"/>
        <w:left w:val="none" w:sz="0" w:space="0" w:color="auto"/>
        <w:bottom w:val="none" w:sz="0" w:space="0" w:color="auto"/>
        <w:right w:val="none" w:sz="0" w:space="0" w:color="auto"/>
      </w:divBdr>
    </w:div>
    <w:div w:id="120195071">
      <w:bodyDiv w:val="1"/>
      <w:marLeft w:val="0"/>
      <w:marRight w:val="0"/>
      <w:marTop w:val="0"/>
      <w:marBottom w:val="0"/>
      <w:divBdr>
        <w:top w:val="none" w:sz="0" w:space="0" w:color="auto"/>
        <w:left w:val="none" w:sz="0" w:space="0" w:color="auto"/>
        <w:bottom w:val="none" w:sz="0" w:space="0" w:color="auto"/>
        <w:right w:val="none" w:sz="0" w:space="0" w:color="auto"/>
      </w:divBdr>
    </w:div>
    <w:div w:id="124927886">
      <w:bodyDiv w:val="1"/>
      <w:marLeft w:val="0"/>
      <w:marRight w:val="0"/>
      <w:marTop w:val="0"/>
      <w:marBottom w:val="0"/>
      <w:divBdr>
        <w:top w:val="none" w:sz="0" w:space="0" w:color="auto"/>
        <w:left w:val="none" w:sz="0" w:space="0" w:color="auto"/>
        <w:bottom w:val="none" w:sz="0" w:space="0" w:color="auto"/>
        <w:right w:val="none" w:sz="0" w:space="0" w:color="auto"/>
      </w:divBdr>
      <w:divsChild>
        <w:div w:id="1850557709">
          <w:marLeft w:val="446"/>
          <w:marRight w:val="0"/>
          <w:marTop w:val="0"/>
          <w:marBottom w:val="0"/>
          <w:divBdr>
            <w:top w:val="none" w:sz="0" w:space="0" w:color="auto"/>
            <w:left w:val="none" w:sz="0" w:space="0" w:color="auto"/>
            <w:bottom w:val="none" w:sz="0" w:space="0" w:color="auto"/>
            <w:right w:val="none" w:sz="0" w:space="0" w:color="auto"/>
          </w:divBdr>
        </w:div>
        <w:div w:id="1321806675">
          <w:marLeft w:val="446"/>
          <w:marRight w:val="0"/>
          <w:marTop w:val="0"/>
          <w:marBottom w:val="0"/>
          <w:divBdr>
            <w:top w:val="none" w:sz="0" w:space="0" w:color="auto"/>
            <w:left w:val="none" w:sz="0" w:space="0" w:color="auto"/>
            <w:bottom w:val="none" w:sz="0" w:space="0" w:color="auto"/>
            <w:right w:val="none" w:sz="0" w:space="0" w:color="auto"/>
          </w:divBdr>
        </w:div>
        <w:div w:id="358706517">
          <w:marLeft w:val="446"/>
          <w:marRight w:val="0"/>
          <w:marTop w:val="0"/>
          <w:marBottom w:val="0"/>
          <w:divBdr>
            <w:top w:val="none" w:sz="0" w:space="0" w:color="auto"/>
            <w:left w:val="none" w:sz="0" w:space="0" w:color="auto"/>
            <w:bottom w:val="none" w:sz="0" w:space="0" w:color="auto"/>
            <w:right w:val="none" w:sz="0" w:space="0" w:color="auto"/>
          </w:divBdr>
        </w:div>
        <w:div w:id="804471203">
          <w:marLeft w:val="446"/>
          <w:marRight w:val="0"/>
          <w:marTop w:val="0"/>
          <w:marBottom w:val="0"/>
          <w:divBdr>
            <w:top w:val="none" w:sz="0" w:space="0" w:color="auto"/>
            <w:left w:val="none" w:sz="0" w:space="0" w:color="auto"/>
            <w:bottom w:val="none" w:sz="0" w:space="0" w:color="auto"/>
            <w:right w:val="none" w:sz="0" w:space="0" w:color="auto"/>
          </w:divBdr>
        </w:div>
        <w:div w:id="132019265">
          <w:marLeft w:val="274"/>
          <w:marRight w:val="0"/>
          <w:marTop w:val="0"/>
          <w:marBottom w:val="0"/>
          <w:divBdr>
            <w:top w:val="none" w:sz="0" w:space="0" w:color="auto"/>
            <w:left w:val="none" w:sz="0" w:space="0" w:color="auto"/>
            <w:bottom w:val="none" w:sz="0" w:space="0" w:color="auto"/>
            <w:right w:val="none" w:sz="0" w:space="0" w:color="auto"/>
          </w:divBdr>
        </w:div>
        <w:div w:id="57632586">
          <w:marLeft w:val="274"/>
          <w:marRight w:val="0"/>
          <w:marTop w:val="0"/>
          <w:marBottom w:val="0"/>
          <w:divBdr>
            <w:top w:val="none" w:sz="0" w:space="0" w:color="auto"/>
            <w:left w:val="none" w:sz="0" w:space="0" w:color="auto"/>
            <w:bottom w:val="none" w:sz="0" w:space="0" w:color="auto"/>
            <w:right w:val="none" w:sz="0" w:space="0" w:color="auto"/>
          </w:divBdr>
        </w:div>
        <w:div w:id="76826804">
          <w:marLeft w:val="274"/>
          <w:marRight w:val="0"/>
          <w:marTop w:val="0"/>
          <w:marBottom w:val="0"/>
          <w:divBdr>
            <w:top w:val="none" w:sz="0" w:space="0" w:color="auto"/>
            <w:left w:val="none" w:sz="0" w:space="0" w:color="auto"/>
            <w:bottom w:val="none" w:sz="0" w:space="0" w:color="auto"/>
            <w:right w:val="none" w:sz="0" w:space="0" w:color="auto"/>
          </w:divBdr>
        </w:div>
        <w:div w:id="1649046460">
          <w:marLeft w:val="274"/>
          <w:marRight w:val="0"/>
          <w:marTop w:val="0"/>
          <w:marBottom w:val="0"/>
          <w:divBdr>
            <w:top w:val="none" w:sz="0" w:space="0" w:color="auto"/>
            <w:left w:val="none" w:sz="0" w:space="0" w:color="auto"/>
            <w:bottom w:val="none" w:sz="0" w:space="0" w:color="auto"/>
            <w:right w:val="none" w:sz="0" w:space="0" w:color="auto"/>
          </w:divBdr>
        </w:div>
        <w:div w:id="357122715">
          <w:marLeft w:val="274"/>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93546721">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63003402">
      <w:bodyDiv w:val="1"/>
      <w:marLeft w:val="0"/>
      <w:marRight w:val="0"/>
      <w:marTop w:val="0"/>
      <w:marBottom w:val="0"/>
      <w:divBdr>
        <w:top w:val="none" w:sz="0" w:space="0" w:color="auto"/>
        <w:left w:val="none" w:sz="0" w:space="0" w:color="auto"/>
        <w:bottom w:val="none" w:sz="0" w:space="0" w:color="auto"/>
        <w:right w:val="none" w:sz="0" w:space="0" w:color="auto"/>
      </w:divBdr>
    </w:div>
    <w:div w:id="329021488">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37140323">
      <w:bodyDiv w:val="1"/>
      <w:marLeft w:val="0"/>
      <w:marRight w:val="0"/>
      <w:marTop w:val="0"/>
      <w:marBottom w:val="0"/>
      <w:divBdr>
        <w:top w:val="none" w:sz="0" w:space="0" w:color="auto"/>
        <w:left w:val="none" w:sz="0" w:space="0" w:color="auto"/>
        <w:bottom w:val="none" w:sz="0" w:space="0" w:color="auto"/>
        <w:right w:val="none" w:sz="0" w:space="0" w:color="auto"/>
      </w:divBdr>
    </w:div>
    <w:div w:id="492526305">
      <w:bodyDiv w:val="1"/>
      <w:marLeft w:val="0"/>
      <w:marRight w:val="0"/>
      <w:marTop w:val="0"/>
      <w:marBottom w:val="0"/>
      <w:divBdr>
        <w:top w:val="none" w:sz="0" w:space="0" w:color="auto"/>
        <w:left w:val="none" w:sz="0" w:space="0" w:color="auto"/>
        <w:bottom w:val="none" w:sz="0" w:space="0" w:color="auto"/>
        <w:right w:val="none" w:sz="0" w:space="0" w:color="auto"/>
      </w:divBdr>
      <w:divsChild>
        <w:div w:id="563180669">
          <w:marLeft w:val="547"/>
          <w:marRight w:val="0"/>
          <w:marTop w:val="0"/>
          <w:marBottom w:val="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648170743">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728457928">
      <w:bodyDiv w:val="1"/>
      <w:marLeft w:val="0"/>
      <w:marRight w:val="0"/>
      <w:marTop w:val="0"/>
      <w:marBottom w:val="0"/>
      <w:divBdr>
        <w:top w:val="none" w:sz="0" w:space="0" w:color="auto"/>
        <w:left w:val="none" w:sz="0" w:space="0" w:color="auto"/>
        <w:bottom w:val="none" w:sz="0" w:space="0" w:color="auto"/>
        <w:right w:val="none" w:sz="0" w:space="0" w:color="auto"/>
      </w:divBdr>
      <w:divsChild>
        <w:div w:id="2083524895">
          <w:marLeft w:val="274"/>
          <w:marRight w:val="0"/>
          <w:marTop w:val="0"/>
          <w:marBottom w:val="0"/>
          <w:divBdr>
            <w:top w:val="none" w:sz="0" w:space="0" w:color="auto"/>
            <w:left w:val="none" w:sz="0" w:space="0" w:color="auto"/>
            <w:bottom w:val="none" w:sz="0" w:space="0" w:color="auto"/>
            <w:right w:val="none" w:sz="0" w:space="0" w:color="auto"/>
          </w:divBdr>
        </w:div>
        <w:div w:id="748503306">
          <w:marLeft w:val="274"/>
          <w:marRight w:val="0"/>
          <w:marTop w:val="0"/>
          <w:marBottom w:val="0"/>
          <w:divBdr>
            <w:top w:val="none" w:sz="0" w:space="0" w:color="auto"/>
            <w:left w:val="none" w:sz="0" w:space="0" w:color="auto"/>
            <w:bottom w:val="none" w:sz="0" w:space="0" w:color="auto"/>
            <w:right w:val="none" w:sz="0" w:space="0" w:color="auto"/>
          </w:divBdr>
        </w:div>
        <w:div w:id="1022366545">
          <w:marLeft w:val="274"/>
          <w:marRight w:val="0"/>
          <w:marTop w:val="0"/>
          <w:marBottom w:val="0"/>
          <w:divBdr>
            <w:top w:val="none" w:sz="0" w:space="0" w:color="auto"/>
            <w:left w:val="none" w:sz="0" w:space="0" w:color="auto"/>
            <w:bottom w:val="none" w:sz="0" w:space="0" w:color="auto"/>
            <w:right w:val="none" w:sz="0" w:space="0" w:color="auto"/>
          </w:divBdr>
        </w:div>
        <w:div w:id="645356537">
          <w:marLeft w:val="274"/>
          <w:marRight w:val="0"/>
          <w:marTop w:val="0"/>
          <w:marBottom w:val="0"/>
          <w:divBdr>
            <w:top w:val="none" w:sz="0" w:space="0" w:color="auto"/>
            <w:left w:val="none" w:sz="0" w:space="0" w:color="auto"/>
            <w:bottom w:val="none" w:sz="0" w:space="0" w:color="auto"/>
            <w:right w:val="none" w:sz="0" w:space="0" w:color="auto"/>
          </w:divBdr>
        </w:div>
        <w:div w:id="1806118500">
          <w:marLeft w:val="274"/>
          <w:marRight w:val="0"/>
          <w:marTop w:val="0"/>
          <w:marBottom w:val="0"/>
          <w:divBdr>
            <w:top w:val="none" w:sz="0" w:space="0" w:color="auto"/>
            <w:left w:val="none" w:sz="0" w:space="0" w:color="auto"/>
            <w:bottom w:val="none" w:sz="0" w:space="0" w:color="auto"/>
            <w:right w:val="none" w:sz="0" w:space="0" w:color="auto"/>
          </w:divBdr>
        </w:div>
      </w:divsChild>
    </w:div>
    <w:div w:id="770202531">
      <w:bodyDiv w:val="1"/>
      <w:marLeft w:val="0"/>
      <w:marRight w:val="0"/>
      <w:marTop w:val="0"/>
      <w:marBottom w:val="0"/>
      <w:divBdr>
        <w:top w:val="none" w:sz="0" w:space="0" w:color="auto"/>
        <w:left w:val="none" w:sz="0" w:space="0" w:color="auto"/>
        <w:bottom w:val="none" w:sz="0" w:space="0" w:color="auto"/>
        <w:right w:val="none" w:sz="0" w:space="0" w:color="auto"/>
      </w:divBdr>
      <w:divsChild>
        <w:div w:id="1895314643">
          <w:marLeft w:val="893"/>
          <w:marRight w:val="0"/>
          <w:marTop w:val="96"/>
          <w:marBottom w:val="0"/>
          <w:divBdr>
            <w:top w:val="none" w:sz="0" w:space="0" w:color="auto"/>
            <w:left w:val="none" w:sz="0" w:space="0" w:color="auto"/>
            <w:bottom w:val="none" w:sz="0" w:space="0" w:color="auto"/>
            <w:right w:val="none" w:sz="0" w:space="0" w:color="auto"/>
          </w:divBdr>
        </w:div>
        <w:div w:id="464469625">
          <w:marLeft w:val="1800"/>
          <w:marRight w:val="0"/>
          <w:marTop w:val="91"/>
          <w:marBottom w:val="0"/>
          <w:divBdr>
            <w:top w:val="none" w:sz="0" w:space="0" w:color="auto"/>
            <w:left w:val="none" w:sz="0" w:space="0" w:color="auto"/>
            <w:bottom w:val="none" w:sz="0" w:space="0" w:color="auto"/>
            <w:right w:val="none" w:sz="0" w:space="0" w:color="auto"/>
          </w:divBdr>
        </w:div>
        <w:div w:id="789980018">
          <w:marLeft w:val="2448"/>
          <w:marRight w:val="0"/>
          <w:marTop w:val="91"/>
          <w:marBottom w:val="0"/>
          <w:divBdr>
            <w:top w:val="none" w:sz="0" w:space="0" w:color="auto"/>
            <w:left w:val="none" w:sz="0" w:space="0" w:color="auto"/>
            <w:bottom w:val="none" w:sz="0" w:space="0" w:color="auto"/>
            <w:right w:val="none" w:sz="0" w:space="0" w:color="auto"/>
          </w:divBdr>
        </w:div>
        <w:div w:id="1408922064">
          <w:marLeft w:val="2448"/>
          <w:marRight w:val="0"/>
          <w:marTop w:val="91"/>
          <w:marBottom w:val="0"/>
          <w:divBdr>
            <w:top w:val="none" w:sz="0" w:space="0" w:color="auto"/>
            <w:left w:val="none" w:sz="0" w:space="0" w:color="auto"/>
            <w:bottom w:val="none" w:sz="0" w:space="0" w:color="auto"/>
            <w:right w:val="none" w:sz="0" w:space="0" w:color="auto"/>
          </w:divBdr>
        </w:div>
        <w:div w:id="337852017">
          <w:marLeft w:val="2448"/>
          <w:marRight w:val="0"/>
          <w:marTop w:val="91"/>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7162074">
      <w:bodyDiv w:val="1"/>
      <w:marLeft w:val="0"/>
      <w:marRight w:val="0"/>
      <w:marTop w:val="0"/>
      <w:marBottom w:val="0"/>
      <w:divBdr>
        <w:top w:val="none" w:sz="0" w:space="0" w:color="auto"/>
        <w:left w:val="none" w:sz="0" w:space="0" w:color="auto"/>
        <w:bottom w:val="none" w:sz="0" w:space="0" w:color="auto"/>
        <w:right w:val="none" w:sz="0" w:space="0" w:color="auto"/>
      </w:divBdr>
    </w:div>
    <w:div w:id="870847898">
      <w:bodyDiv w:val="1"/>
      <w:marLeft w:val="0"/>
      <w:marRight w:val="0"/>
      <w:marTop w:val="0"/>
      <w:marBottom w:val="0"/>
      <w:divBdr>
        <w:top w:val="none" w:sz="0" w:space="0" w:color="auto"/>
        <w:left w:val="none" w:sz="0" w:space="0" w:color="auto"/>
        <w:bottom w:val="none" w:sz="0" w:space="0" w:color="auto"/>
        <w:right w:val="none" w:sz="0" w:space="0" w:color="auto"/>
      </w:divBdr>
      <w:divsChild>
        <w:div w:id="545727730">
          <w:marLeft w:val="547"/>
          <w:marRight w:val="0"/>
          <w:marTop w:val="115"/>
          <w:marBottom w:val="0"/>
          <w:divBdr>
            <w:top w:val="none" w:sz="0" w:space="0" w:color="auto"/>
            <w:left w:val="none" w:sz="0" w:space="0" w:color="auto"/>
            <w:bottom w:val="none" w:sz="0" w:space="0" w:color="auto"/>
            <w:right w:val="none" w:sz="0" w:space="0" w:color="auto"/>
          </w:divBdr>
        </w:div>
        <w:div w:id="1018889358">
          <w:marLeft w:val="547"/>
          <w:marRight w:val="0"/>
          <w:marTop w:val="115"/>
          <w:marBottom w:val="0"/>
          <w:divBdr>
            <w:top w:val="none" w:sz="0" w:space="0" w:color="auto"/>
            <w:left w:val="none" w:sz="0" w:space="0" w:color="auto"/>
            <w:bottom w:val="none" w:sz="0" w:space="0" w:color="auto"/>
            <w:right w:val="none" w:sz="0" w:space="0" w:color="auto"/>
          </w:divBdr>
        </w:div>
        <w:div w:id="1885410620">
          <w:marLeft w:val="1166"/>
          <w:marRight w:val="0"/>
          <w:marTop w:val="96"/>
          <w:marBottom w:val="0"/>
          <w:divBdr>
            <w:top w:val="none" w:sz="0" w:space="0" w:color="auto"/>
            <w:left w:val="none" w:sz="0" w:space="0" w:color="auto"/>
            <w:bottom w:val="none" w:sz="0" w:space="0" w:color="auto"/>
            <w:right w:val="none" w:sz="0" w:space="0" w:color="auto"/>
          </w:divBdr>
        </w:div>
      </w:divsChild>
    </w:div>
    <w:div w:id="940837293">
      <w:bodyDiv w:val="1"/>
      <w:marLeft w:val="0"/>
      <w:marRight w:val="0"/>
      <w:marTop w:val="0"/>
      <w:marBottom w:val="0"/>
      <w:divBdr>
        <w:top w:val="none" w:sz="0" w:space="0" w:color="auto"/>
        <w:left w:val="none" w:sz="0" w:space="0" w:color="auto"/>
        <w:bottom w:val="none" w:sz="0" w:space="0" w:color="auto"/>
        <w:right w:val="none" w:sz="0" w:space="0" w:color="auto"/>
      </w:divBdr>
      <w:divsChild>
        <w:div w:id="509563315">
          <w:marLeft w:val="547"/>
          <w:marRight w:val="0"/>
          <w:marTop w:val="80"/>
          <w:marBottom w:val="0"/>
          <w:divBdr>
            <w:top w:val="none" w:sz="0" w:space="0" w:color="auto"/>
            <w:left w:val="none" w:sz="0" w:space="0" w:color="auto"/>
            <w:bottom w:val="none" w:sz="0" w:space="0" w:color="auto"/>
            <w:right w:val="none" w:sz="0" w:space="0" w:color="auto"/>
          </w:divBdr>
        </w:div>
        <w:div w:id="72823158">
          <w:marLeft w:val="547"/>
          <w:marRight w:val="0"/>
          <w:marTop w:val="80"/>
          <w:marBottom w:val="0"/>
          <w:divBdr>
            <w:top w:val="none" w:sz="0" w:space="0" w:color="auto"/>
            <w:left w:val="none" w:sz="0" w:space="0" w:color="auto"/>
            <w:bottom w:val="none" w:sz="0" w:space="0" w:color="auto"/>
            <w:right w:val="none" w:sz="0" w:space="0" w:color="auto"/>
          </w:divBdr>
        </w:div>
        <w:div w:id="66078438">
          <w:marLeft w:val="547"/>
          <w:marRight w:val="0"/>
          <w:marTop w:val="80"/>
          <w:marBottom w:val="0"/>
          <w:divBdr>
            <w:top w:val="none" w:sz="0" w:space="0" w:color="auto"/>
            <w:left w:val="none" w:sz="0" w:space="0" w:color="auto"/>
            <w:bottom w:val="none" w:sz="0" w:space="0" w:color="auto"/>
            <w:right w:val="none" w:sz="0" w:space="0" w:color="auto"/>
          </w:divBdr>
        </w:div>
        <w:div w:id="829639093">
          <w:marLeft w:val="547"/>
          <w:marRight w:val="0"/>
          <w:marTop w:val="8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157041522">
      <w:bodyDiv w:val="1"/>
      <w:marLeft w:val="0"/>
      <w:marRight w:val="0"/>
      <w:marTop w:val="0"/>
      <w:marBottom w:val="0"/>
      <w:divBdr>
        <w:top w:val="none" w:sz="0" w:space="0" w:color="auto"/>
        <w:left w:val="none" w:sz="0" w:space="0" w:color="auto"/>
        <w:bottom w:val="none" w:sz="0" w:space="0" w:color="auto"/>
        <w:right w:val="none" w:sz="0" w:space="0" w:color="auto"/>
      </w:divBdr>
      <w:divsChild>
        <w:div w:id="590160537">
          <w:marLeft w:val="547"/>
          <w:marRight w:val="0"/>
          <w:marTop w:val="86"/>
          <w:marBottom w:val="0"/>
          <w:divBdr>
            <w:top w:val="none" w:sz="0" w:space="0" w:color="auto"/>
            <w:left w:val="none" w:sz="0" w:space="0" w:color="auto"/>
            <w:bottom w:val="none" w:sz="0" w:space="0" w:color="auto"/>
            <w:right w:val="none" w:sz="0" w:space="0" w:color="auto"/>
          </w:divBdr>
        </w:div>
        <w:div w:id="1017077920">
          <w:marLeft w:val="1166"/>
          <w:marRight w:val="0"/>
          <w:marTop w:val="72"/>
          <w:marBottom w:val="0"/>
          <w:divBdr>
            <w:top w:val="none" w:sz="0" w:space="0" w:color="auto"/>
            <w:left w:val="none" w:sz="0" w:space="0" w:color="auto"/>
            <w:bottom w:val="none" w:sz="0" w:space="0" w:color="auto"/>
            <w:right w:val="none" w:sz="0" w:space="0" w:color="auto"/>
          </w:divBdr>
        </w:div>
        <w:div w:id="751854439">
          <w:marLeft w:val="1166"/>
          <w:marRight w:val="0"/>
          <w:marTop w:val="72"/>
          <w:marBottom w:val="0"/>
          <w:divBdr>
            <w:top w:val="none" w:sz="0" w:space="0" w:color="auto"/>
            <w:left w:val="none" w:sz="0" w:space="0" w:color="auto"/>
            <w:bottom w:val="none" w:sz="0" w:space="0" w:color="auto"/>
            <w:right w:val="none" w:sz="0" w:space="0" w:color="auto"/>
          </w:divBdr>
        </w:div>
        <w:div w:id="772558288">
          <w:marLeft w:val="1800"/>
          <w:marRight w:val="0"/>
          <w:marTop w:val="62"/>
          <w:marBottom w:val="0"/>
          <w:divBdr>
            <w:top w:val="none" w:sz="0" w:space="0" w:color="auto"/>
            <w:left w:val="none" w:sz="0" w:space="0" w:color="auto"/>
            <w:bottom w:val="none" w:sz="0" w:space="0" w:color="auto"/>
            <w:right w:val="none" w:sz="0" w:space="0" w:color="auto"/>
          </w:divBdr>
        </w:div>
        <w:div w:id="1378554980">
          <w:marLeft w:val="1166"/>
          <w:marRight w:val="0"/>
          <w:marTop w:val="72"/>
          <w:marBottom w:val="0"/>
          <w:divBdr>
            <w:top w:val="none" w:sz="0" w:space="0" w:color="auto"/>
            <w:left w:val="none" w:sz="0" w:space="0" w:color="auto"/>
            <w:bottom w:val="none" w:sz="0" w:space="0" w:color="auto"/>
            <w:right w:val="none" w:sz="0" w:space="0" w:color="auto"/>
          </w:divBdr>
        </w:div>
        <w:div w:id="543713396">
          <w:marLeft w:val="1800"/>
          <w:marRight w:val="0"/>
          <w:marTop w:val="62"/>
          <w:marBottom w:val="0"/>
          <w:divBdr>
            <w:top w:val="none" w:sz="0" w:space="0" w:color="auto"/>
            <w:left w:val="none" w:sz="0" w:space="0" w:color="auto"/>
            <w:bottom w:val="none" w:sz="0" w:space="0" w:color="auto"/>
            <w:right w:val="none" w:sz="0" w:space="0" w:color="auto"/>
          </w:divBdr>
        </w:div>
      </w:divsChild>
    </w:div>
    <w:div w:id="1223445102">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308976827">
      <w:bodyDiv w:val="1"/>
      <w:marLeft w:val="0"/>
      <w:marRight w:val="0"/>
      <w:marTop w:val="0"/>
      <w:marBottom w:val="0"/>
      <w:divBdr>
        <w:top w:val="none" w:sz="0" w:space="0" w:color="auto"/>
        <w:left w:val="none" w:sz="0" w:space="0" w:color="auto"/>
        <w:bottom w:val="none" w:sz="0" w:space="0" w:color="auto"/>
        <w:right w:val="none" w:sz="0" w:space="0" w:color="auto"/>
      </w:divBdr>
    </w:div>
    <w:div w:id="1325203847">
      <w:bodyDiv w:val="1"/>
      <w:marLeft w:val="0"/>
      <w:marRight w:val="0"/>
      <w:marTop w:val="0"/>
      <w:marBottom w:val="0"/>
      <w:divBdr>
        <w:top w:val="none" w:sz="0" w:space="0" w:color="auto"/>
        <w:left w:val="none" w:sz="0" w:space="0" w:color="auto"/>
        <w:bottom w:val="none" w:sz="0" w:space="0" w:color="auto"/>
        <w:right w:val="none" w:sz="0" w:space="0" w:color="auto"/>
      </w:divBdr>
    </w:div>
    <w:div w:id="1406225039">
      <w:bodyDiv w:val="1"/>
      <w:marLeft w:val="0"/>
      <w:marRight w:val="0"/>
      <w:marTop w:val="0"/>
      <w:marBottom w:val="0"/>
      <w:divBdr>
        <w:top w:val="none" w:sz="0" w:space="0" w:color="auto"/>
        <w:left w:val="none" w:sz="0" w:space="0" w:color="auto"/>
        <w:bottom w:val="none" w:sz="0" w:space="0" w:color="auto"/>
        <w:right w:val="none" w:sz="0" w:space="0" w:color="auto"/>
      </w:divBdr>
      <w:divsChild>
        <w:div w:id="542179574">
          <w:marLeft w:val="547"/>
          <w:marRight w:val="0"/>
          <w:marTop w:val="154"/>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526213315">
      <w:bodyDiv w:val="1"/>
      <w:marLeft w:val="0"/>
      <w:marRight w:val="0"/>
      <w:marTop w:val="0"/>
      <w:marBottom w:val="0"/>
      <w:divBdr>
        <w:top w:val="none" w:sz="0" w:space="0" w:color="auto"/>
        <w:left w:val="none" w:sz="0" w:space="0" w:color="auto"/>
        <w:bottom w:val="none" w:sz="0" w:space="0" w:color="auto"/>
        <w:right w:val="none" w:sz="0" w:space="0" w:color="auto"/>
      </w:divBdr>
      <w:divsChild>
        <w:div w:id="948657078">
          <w:marLeft w:val="274"/>
          <w:marRight w:val="0"/>
          <w:marTop w:val="0"/>
          <w:marBottom w:val="0"/>
          <w:divBdr>
            <w:top w:val="none" w:sz="0" w:space="0" w:color="auto"/>
            <w:left w:val="none" w:sz="0" w:space="0" w:color="auto"/>
            <w:bottom w:val="none" w:sz="0" w:space="0" w:color="auto"/>
            <w:right w:val="none" w:sz="0" w:space="0" w:color="auto"/>
          </w:divBdr>
        </w:div>
        <w:div w:id="437456574">
          <w:marLeft w:val="274"/>
          <w:marRight w:val="0"/>
          <w:marTop w:val="0"/>
          <w:marBottom w:val="0"/>
          <w:divBdr>
            <w:top w:val="none" w:sz="0" w:space="0" w:color="auto"/>
            <w:left w:val="none" w:sz="0" w:space="0" w:color="auto"/>
            <w:bottom w:val="none" w:sz="0" w:space="0" w:color="auto"/>
            <w:right w:val="none" w:sz="0" w:space="0" w:color="auto"/>
          </w:divBdr>
        </w:div>
        <w:div w:id="747963438">
          <w:marLeft w:val="274"/>
          <w:marRight w:val="0"/>
          <w:marTop w:val="0"/>
          <w:marBottom w:val="0"/>
          <w:divBdr>
            <w:top w:val="none" w:sz="0" w:space="0" w:color="auto"/>
            <w:left w:val="none" w:sz="0" w:space="0" w:color="auto"/>
            <w:bottom w:val="none" w:sz="0" w:space="0" w:color="auto"/>
            <w:right w:val="none" w:sz="0" w:space="0" w:color="auto"/>
          </w:divBdr>
        </w:div>
        <w:div w:id="1395473176">
          <w:marLeft w:val="274"/>
          <w:marRight w:val="0"/>
          <w:marTop w:val="0"/>
          <w:marBottom w:val="0"/>
          <w:divBdr>
            <w:top w:val="none" w:sz="0" w:space="0" w:color="auto"/>
            <w:left w:val="none" w:sz="0" w:space="0" w:color="auto"/>
            <w:bottom w:val="none" w:sz="0" w:space="0" w:color="auto"/>
            <w:right w:val="none" w:sz="0" w:space="0" w:color="auto"/>
          </w:divBdr>
        </w:div>
        <w:div w:id="900674409">
          <w:marLeft w:val="274"/>
          <w:marRight w:val="0"/>
          <w:marTop w:val="0"/>
          <w:marBottom w:val="0"/>
          <w:divBdr>
            <w:top w:val="none" w:sz="0" w:space="0" w:color="auto"/>
            <w:left w:val="none" w:sz="0" w:space="0" w:color="auto"/>
            <w:bottom w:val="none" w:sz="0" w:space="0" w:color="auto"/>
            <w:right w:val="none" w:sz="0" w:space="0" w:color="auto"/>
          </w:divBdr>
        </w:div>
      </w:divsChild>
    </w:div>
    <w:div w:id="154863970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778210920">
      <w:bodyDiv w:val="1"/>
      <w:marLeft w:val="0"/>
      <w:marRight w:val="0"/>
      <w:marTop w:val="0"/>
      <w:marBottom w:val="0"/>
      <w:divBdr>
        <w:top w:val="none" w:sz="0" w:space="0" w:color="auto"/>
        <w:left w:val="none" w:sz="0" w:space="0" w:color="auto"/>
        <w:bottom w:val="none" w:sz="0" w:space="0" w:color="auto"/>
        <w:right w:val="none" w:sz="0" w:space="0" w:color="auto"/>
      </w:divBdr>
    </w:div>
    <w:div w:id="1867064288">
      <w:bodyDiv w:val="1"/>
      <w:marLeft w:val="0"/>
      <w:marRight w:val="0"/>
      <w:marTop w:val="0"/>
      <w:marBottom w:val="0"/>
      <w:divBdr>
        <w:top w:val="none" w:sz="0" w:space="0" w:color="auto"/>
        <w:left w:val="none" w:sz="0" w:space="0" w:color="auto"/>
        <w:bottom w:val="none" w:sz="0" w:space="0" w:color="auto"/>
        <w:right w:val="none" w:sz="0" w:space="0" w:color="auto"/>
      </w:divBdr>
    </w:div>
    <w:div w:id="1941790972">
      <w:bodyDiv w:val="1"/>
      <w:marLeft w:val="0"/>
      <w:marRight w:val="0"/>
      <w:marTop w:val="0"/>
      <w:marBottom w:val="0"/>
      <w:divBdr>
        <w:top w:val="none" w:sz="0" w:space="0" w:color="auto"/>
        <w:left w:val="none" w:sz="0" w:space="0" w:color="auto"/>
        <w:bottom w:val="none" w:sz="0" w:space="0" w:color="auto"/>
        <w:right w:val="none" w:sz="0" w:space="0" w:color="auto"/>
      </w:divBdr>
    </w:div>
    <w:div w:id="2007203647">
      <w:bodyDiv w:val="1"/>
      <w:marLeft w:val="0"/>
      <w:marRight w:val="0"/>
      <w:marTop w:val="0"/>
      <w:marBottom w:val="0"/>
      <w:divBdr>
        <w:top w:val="none" w:sz="0" w:space="0" w:color="auto"/>
        <w:left w:val="none" w:sz="0" w:space="0" w:color="auto"/>
        <w:bottom w:val="none" w:sz="0" w:space="0" w:color="auto"/>
        <w:right w:val="none" w:sz="0" w:space="0" w:color="auto"/>
      </w:divBdr>
    </w:div>
    <w:div w:id="2078169401">
      <w:bodyDiv w:val="1"/>
      <w:marLeft w:val="0"/>
      <w:marRight w:val="0"/>
      <w:marTop w:val="0"/>
      <w:marBottom w:val="0"/>
      <w:divBdr>
        <w:top w:val="none" w:sz="0" w:space="0" w:color="auto"/>
        <w:left w:val="none" w:sz="0" w:space="0" w:color="auto"/>
        <w:bottom w:val="none" w:sz="0" w:space="0" w:color="auto"/>
        <w:right w:val="none" w:sz="0" w:space="0" w:color="auto"/>
      </w:divBdr>
      <w:divsChild>
        <w:div w:id="469440310">
          <w:marLeft w:val="1166"/>
          <w:marRight w:val="0"/>
          <w:marTop w:val="96"/>
          <w:marBottom w:val="0"/>
          <w:divBdr>
            <w:top w:val="none" w:sz="0" w:space="0" w:color="auto"/>
            <w:left w:val="none" w:sz="0" w:space="0" w:color="auto"/>
            <w:bottom w:val="none" w:sz="0" w:space="0" w:color="auto"/>
            <w:right w:val="none" w:sz="0" w:space="0" w:color="auto"/>
          </w:divBdr>
        </w:div>
        <w:div w:id="1567304900">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emf"/><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4F187C-03A0-4406-8989-9BC9E58242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85</TotalTime>
  <Pages>1</Pages>
  <Words>1365</Words>
  <Characters>7782</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9129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gliu@sequans.com</dc:creator>
  <cp:lastModifiedBy>Benny</cp:lastModifiedBy>
  <cp:revision>10</cp:revision>
  <cp:lastPrinted>2015-04-01T08:45:00Z</cp:lastPrinted>
  <dcterms:created xsi:type="dcterms:W3CDTF">2016-11-04T14:35:00Z</dcterms:created>
  <dcterms:modified xsi:type="dcterms:W3CDTF">2016-11-04T21:49:00Z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ies>
</file>